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CF8A" w14:textId="4E20F302" w:rsidR="003A243E" w:rsidRPr="003A243E" w:rsidRDefault="003A243E" w:rsidP="003A243E">
      <w:pPr>
        <w:rPr>
          <w:rFonts w:eastAsia="Times New Roman" w:cs="Times New Roman"/>
          <w:color w:val="000000"/>
          <w:lang w:val="en-GB" w:eastAsia="sv-SE"/>
        </w:rPr>
      </w:pPr>
      <w:r w:rsidRPr="003A243E">
        <w:rPr>
          <w:rFonts w:eastAsia="Times New Roman" w:cs="Times New Roman"/>
          <w:b/>
          <w:bCs/>
          <w:color w:val="000000"/>
          <w:lang w:val="en-GB" w:eastAsia="sv-SE"/>
        </w:rPr>
        <w:t xml:space="preserve">Course literature for MHIA16 Media History: </w:t>
      </w:r>
      <w:r w:rsidRPr="003A243E">
        <w:rPr>
          <w:rFonts w:eastAsia="Times New Roman" w:cs="Times New Roman"/>
          <w:b/>
          <w:bCs/>
          <w:iCs/>
          <w:color w:val="000000"/>
          <w:lang w:val="en-GB" w:eastAsia="sv-SE"/>
        </w:rPr>
        <w:t>Old and new media after 1940, 7,5</w:t>
      </w:r>
      <w:r w:rsidRPr="003A243E">
        <w:rPr>
          <w:rFonts w:eastAsia="Times New Roman" w:cs="Times New Roman"/>
          <w:b/>
          <w:bCs/>
          <w:color w:val="000000"/>
          <w:lang w:val="en-GB" w:eastAsia="sv-SE"/>
        </w:rPr>
        <w:t xml:space="preserve"> </w:t>
      </w:r>
      <w:r w:rsidR="005D25C4">
        <w:rPr>
          <w:rFonts w:eastAsia="Times New Roman" w:cs="Times New Roman"/>
          <w:b/>
          <w:bCs/>
          <w:color w:val="000000"/>
          <w:lang w:val="en-GB" w:eastAsia="sv-SE"/>
        </w:rPr>
        <w:t>credits</w:t>
      </w:r>
      <w:r w:rsidRPr="003A243E">
        <w:rPr>
          <w:rFonts w:eastAsia="Times New Roman" w:cs="Times New Roman"/>
          <w:b/>
          <w:bCs/>
          <w:color w:val="000000"/>
          <w:lang w:val="en-GB" w:eastAsia="sv-SE"/>
        </w:rPr>
        <w:t>, autumn 202</w:t>
      </w:r>
      <w:r w:rsidR="005D25C4">
        <w:rPr>
          <w:rFonts w:eastAsia="Times New Roman" w:cs="Times New Roman"/>
          <w:b/>
          <w:bCs/>
          <w:color w:val="000000"/>
          <w:lang w:val="en-GB" w:eastAsia="sv-SE"/>
        </w:rPr>
        <w:t>2</w:t>
      </w:r>
    </w:p>
    <w:p w14:paraId="0FEDD81F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b/>
          <w:bCs/>
          <w:color w:val="000000"/>
          <w:lang w:val="en-GB" w:eastAsia="sv-SE"/>
        </w:rPr>
        <w:t> </w:t>
      </w:r>
    </w:p>
    <w:p w14:paraId="3288E1D2" w14:textId="611778A7" w:rsidR="008F4605" w:rsidRPr="00BB52B0" w:rsidRDefault="003B4F7D" w:rsidP="008F4605">
      <w:pPr>
        <w:rPr>
          <w:rFonts w:eastAsia="Times New Roman" w:cs="Times New Roman"/>
          <w:color w:val="000000"/>
          <w:lang w:val="en-GB" w:eastAsia="sv-SE"/>
        </w:rPr>
      </w:pPr>
      <w:r>
        <w:rPr>
          <w:rFonts w:eastAsia="Times New Roman" w:cs="Times New Roman"/>
          <w:color w:val="000000"/>
          <w:lang w:val="en-GB" w:eastAsia="sv-SE"/>
        </w:rPr>
        <w:t>Established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by the board of the Department of Com</w:t>
      </w:r>
      <w:r w:rsidR="00483C16">
        <w:rPr>
          <w:rFonts w:eastAsia="Times New Roman" w:cs="Times New Roman"/>
          <w:color w:val="000000"/>
          <w:lang w:val="en-GB" w:eastAsia="sv-SE"/>
        </w:rPr>
        <w:t>m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>unication</w:t>
      </w:r>
      <w:r w:rsidR="00483C16">
        <w:rPr>
          <w:rFonts w:eastAsia="Times New Roman" w:cs="Times New Roman"/>
          <w:color w:val="000000"/>
          <w:lang w:val="en-GB" w:eastAsia="sv-SE"/>
        </w:rPr>
        <w:t xml:space="preserve"> and Media</w:t>
      </w:r>
      <w:r>
        <w:rPr>
          <w:rFonts w:eastAsia="Times New Roman" w:cs="Times New Roman"/>
          <w:color w:val="000000"/>
          <w:lang w:val="en-GB" w:eastAsia="sv-SE"/>
        </w:rPr>
        <w:t>, Lund University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, </w:t>
      </w:r>
      <w:r w:rsidR="005D75CA">
        <w:rPr>
          <w:rFonts w:eastAsia="Times New Roman" w:cs="Times New Roman"/>
          <w:color w:val="000000"/>
          <w:lang w:val="en-GB" w:eastAsia="sv-SE"/>
        </w:rPr>
        <w:t>10 June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2020</w:t>
      </w:r>
      <w:r w:rsidR="005D75CA">
        <w:rPr>
          <w:rFonts w:eastAsia="Times New Roman" w:cs="Times New Roman"/>
          <w:color w:val="000000"/>
          <w:lang w:val="en-GB" w:eastAsia="sv-SE"/>
        </w:rPr>
        <w:t>.</w:t>
      </w:r>
    </w:p>
    <w:p w14:paraId="484C16D8" w14:textId="77777777" w:rsidR="008F4605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93C47D"/>
          <w:lang w:val="en-GB" w:eastAsia="sv-SE"/>
        </w:rPr>
        <w:t> </w:t>
      </w:r>
    </w:p>
    <w:p w14:paraId="2A154957" w14:textId="77777777" w:rsidR="003A243E" w:rsidRPr="003A243E" w:rsidRDefault="003A243E" w:rsidP="008F4605">
      <w:pPr>
        <w:rPr>
          <w:rFonts w:eastAsia="Times New Roman" w:cs="Times New Roman"/>
          <w:color w:val="000000"/>
          <w:lang w:val="en-GB" w:eastAsia="sv-SE"/>
        </w:rPr>
      </w:pPr>
    </w:p>
    <w:p w14:paraId="0DAB6587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Balbi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Gabriele &amp;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Magaudda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Paolo,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A history of digital media: An intermedia and global </w:t>
      </w:r>
    </w:p>
    <w:p w14:paraId="03629422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perspective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(London: Routledge, 2018) (282 p)</w:t>
      </w:r>
    </w:p>
    <w:p w14:paraId="77D996A5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Bolter, Jay David &amp; </w:t>
      </w:r>
      <w:proofErr w:type="spellStart"/>
      <w:r w:rsidRPr="00BB52B0">
        <w:rPr>
          <w:rFonts w:eastAsia="Times New Roman" w:cs="Times New Roman"/>
          <w:color w:val="000000"/>
          <w:lang w:val="en-GB" w:eastAsia="sv-SE"/>
        </w:rPr>
        <w:t>Grusin</w:t>
      </w:r>
      <w:proofErr w:type="spellEnd"/>
      <w:r w:rsidRPr="00BB52B0">
        <w:rPr>
          <w:rFonts w:eastAsia="Times New Roman" w:cs="Times New Roman"/>
          <w:color w:val="000000"/>
          <w:lang w:val="en-GB" w:eastAsia="sv-SE"/>
        </w:rPr>
        <w:t xml:space="preserve">, Richard,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 xml:space="preserve">Remediation: Understanding new media 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(Cambridge, </w:t>
      </w:r>
    </w:p>
    <w:p w14:paraId="71751DEB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Mass.: MIT Press, 1999), p. 2–52 (50 p)</w:t>
      </w:r>
    </w:p>
    <w:p w14:paraId="3509A274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Briggs, Asa; Peter Burke &amp;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Espen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Ytreberg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A social history of the media: from Gutenberg to </w:t>
      </w:r>
    </w:p>
    <w:p w14:paraId="4DAA0D23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Internet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4th ed. (Cambridge: Polity Press, 2020), p. 201–354 (153 p)</w:t>
      </w:r>
    </w:p>
    <w:p w14:paraId="0FC6DF1F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Carey, James,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 xml:space="preserve">Communication as culture: Essays on media and society 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(New York: </w:t>
      </w:r>
    </w:p>
    <w:p w14:paraId="5B6A4ED9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Routledge, 2009)</w:t>
      </w:r>
      <w:r w:rsidRPr="00BB52B0">
        <w:rPr>
          <w:rFonts w:eastAsia="Times New Roman" w:cs="Times New Roman"/>
          <w:color w:val="000000"/>
          <w:sz w:val="22"/>
          <w:szCs w:val="22"/>
          <w:lang w:val="en-GB" w:eastAsia="sv-SE"/>
        </w:rPr>
        <w:t>,</w:t>
      </w:r>
      <w:r w:rsidRPr="00BB52B0">
        <w:rPr>
          <w:rFonts w:ascii="Calibri" w:eastAsia="Times New Roman" w:hAnsi="Calibri" w:cs="Calibri"/>
          <w:color w:val="000000"/>
          <w:sz w:val="22"/>
          <w:szCs w:val="22"/>
          <w:lang w:val="en-GB" w:eastAsia="sv-SE"/>
        </w:rPr>
        <w:t xml:space="preserve"> </w:t>
      </w:r>
      <w:r w:rsidRPr="00BB52B0">
        <w:rPr>
          <w:rFonts w:eastAsia="Times New Roman" w:cs="Times New Roman"/>
          <w:color w:val="000000"/>
          <w:lang w:val="en-GB" w:eastAsia="sv-SE"/>
        </w:rPr>
        <w:t>p. 1–28 (28 p)</w:t>
      </w:r>
    </w:p>
    <w:p w14:paraId="185FC994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Chapman, Jane,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Comparative media history: An introduction: 1789 to the present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</w:t>
      </w:r>
    </w:p>
    <w:p w14:paraId="2DC4F813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(Cambridge: Polity, 2005), p. 205–265 (61 p)</w:t>
      </w:r>
    </w:p>
    <w:p w14:paraId="786DCB6A" w14:textId="1AAFAF7E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Heyer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&amp; </w:t>
      </w:r>
      <w:r w:rsidR="00D50481" w:rsidRPr="00BB52B0">
        <w:rPr>
          <w:rFonts w:eastAsia="Times New Roman" w:cs="Times New Roman"/>
          <w:color w:val="000000" w:themeColor="text1"/>
          <w:lang w:val="en-GB" w:eastAsia="sv-SE"/>
        </w:rPr>
        <w:t>Urquhart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eds.,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Communication in history: Stone age symbols to social media </w:t>
      </w:r>
    </w:p>
    <w:p w14:paraId="27218B88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(London:</w:t>
      </w:r>
      <w:r w:rsidR="00483C16">
        <w:rPr>
          <w:rFonts w:eastAsia="Times New Roman" w:cs="Times New Roman"/>
          <w:color w:val="000000" w:themeColor="text1"/>
          <w:lang w:val="en-GB" w:eastAsia="sv-SE"/>
        </w:rPr>
        <w:t xml:space="preserve"> 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Routledge, 2018), chapters 31, 34–38 (38 p)</w:t>
      </w:r>
    </w:p>
    <w:p w14:paraId="4CF2BB25" w14:textId="77777777" w:rsidR="008F4605" w:rsidRPr="00483C16" w:rsidRDefault="008F4605" w:rsidP="006A3754">
      <w:pPr>
        <w:ind w:right="-148"/>
        <w:rPr>
          <w:rFonts w:eastAsia="Times New Roman" w:cs="Times New Roman"/>
          <w:i/>
          <w:iCs/>
          <w:color w:val="000000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/>
          <w:lang w:val="en-GB" w:eastAsia="sv-SE"/>
        </w:rPr>
        <w:t>Kovarik</w:t>
      </w:r>
      <w:proofErr w:type="spellEnd"/>
      <w:r w:rsidRPr="00BB52B0">
        <w:rPr>
          <w:rFonts w:eastAsia="Times New Roman" w:cs="Times New Roman"/>
          <w:color w:val="000000"/>
          <w:lang w:val="en-GB" w:eastAsia="sv-SE"/>
        </w:rPr>
        <w:t xml:space="preserve">, Bill,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 xml:space="preserve">Revolutions in communication: Media history from Gutenberg to the digital </w:t>
      </w:r>
    </w:p>
    <w:p w14:paraId="17025302" w14:textId="77777777" w:rsidR="008F4605" w:rsidRPr="00BB52B0" w:rsidRDefault="008F4605" w:rsidP="006A3754">
      <w:pPr>
        <w:ind w:left="284" w:right="-290"/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age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(London: Continuum, 2011), p. 88–105, 129–137, 151–162, 179–190, 227–333 (158 p)</w:t>
      </w:r>
    </w:p>
    <w:p w14:paraId="4F374207" w14:textId="77777777" w:rsidR="008F4605" w:rsidRPr="00483C16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McLuhan, Marshall,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Understanding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media: The extensions of man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(London: Routledge, </w:t>
      </w:r>
    </w:p>
    <w:p w14:paraId="15ECD944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2001), or earlier editions (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approx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40 p in selection)</w:t>
      </w:r>
    </w:p>
    <w:p w14:paraId="3A57CD8F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Thompson, Kristin &amp; Bordwell, David,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Film history: An introduction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, (New York, NY: </w:t>
      </w:r>
    </w:p>
    <w:p w14:paraId="5575C835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McGraw-Hill Higher Education, 2010) (150 p in selection) </w:t>
      </w:r>
    </w:p>
    <w:p w14:paraId="228E6A41" w14:textId="77777777" w:rsidR="008F4605" w:rsidRPr="00483C16" w:rsidRDefault="008F4605" w:rsidP="008F4605">
      <w:pPr>
        <w:rPr>
          <w:color w:val="000000" w:themeColor="text1"/>
          <w:lang w:val="en-GB" w:eastAsia="sv-SE"/>
        </w:rPr>
      </w:pPr>
      <w:r w:rsidRPr="00483C16">
        <w:rPr>
          <w:color w:val="000000" w:themeColor="text1"/>
          <w:lang w:val="en-GB" w:eastAsia="sv-SE"/>
        </w:rPr>
        <w:t xml:space="preserve">Williams, Raymond, </w:t>
      </w:r>
      <w:r w:rsidRPr="00483C16">
        <w:rPr>
          <w:i/>
          <w:iCs/>
          <w:color w:val="000000" w:themeColor="text1"/>
          <w:lang w:val="en-GB" w:eastAsia="sv-SE"/>
        </w:rPr>
        <w:t>Television: Technology and cultural form</w:t>
      </w:r>
      <w:r w:rsidRPr="00483C16">
        <w:rPr>
          <w:color w:val="000000" w:themeColor="text1"/>
          <w:lang w:val="en-GB" w:eastAsia="sv-SE"/>
        </w:rPr>
        <w:t xml:space="preserve"> (London: Routledge, 2003), </w:t>
      </w:r>
    </w:p>
    <w:p w14:paraId="4C8F00A7" w14:textId="77777777" w:rsidR="008F4605" w:rsidRPr="00483C16" w:rsidRDefault="008F4605" w:rsidP="008F4605">
      <w:pPr>
        <w:rPr>
          <w:color w:val="000000" w:themeColor="text1"/>
          <w:lang w:val="en-GB" w:eastAsia="sv-SE"/>
        </w:rPr>
      </w:pPr>
      <w:r w:rsidRPr="00483C16">
        <w:rPr>
          <w:color w:val="000000" w:themeColor="text1"/>
          <w:lang w:val="en-GB" w:eastAsia="sv-SE"/>
        </w:rPr>
        <w:tab/>
        <w:t>(172 p).</w:t>
      </w:r>
    </w:p>
    <w:p w14:paraId="2518D39F" w14:textId="77777777" w:rsidR="008F4605" w:rsidRPr="006A3754" w:rsidRDefault="008F4605" w:rsidP="008F4605">
      <w:pPr>
        <w:rPr>
          <w:rFonts w:eastAsia="Times New Roman" w:cs="Times New Roman"/>
          <w:color w:val="000000" w:themeColor="text1"/>
          <w:sz w:val="16"/>
          <w:szCs w:val="16"/>
          <w:lang w:val="en-GB" w:eastAsia="sv-SE"/>
        </w:rPr>
      </w:pPr>
    </w:p>
    <w:p w14:paraId="447B4324" w14:textId="77777777" w:rsidR="00483C16" w:rsidRPr="006A3754" w:rsidRDefault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In sum: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approx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1130 p.</w:t>
      </w:r>
    </w:p>
    <w:sectPr w:rsidR="00483C16" w:rsidRPr="006A3754" w:rsidSect="00055F8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A906" w14:textId="77777777" w:rsidR="002F5076" w:rsidRDefault="002F5076">
      <w:r>
        <w:separator/>
      </w:r>
    </w:p>
  </w:endnote>
  <w:endnote w:type="continuationSeparator" w:id="0">
    <w:p w14:paraId="33AB2BFD" w14:textId="77777777" w:rsidR="002F5076" w:rsidRDefault="002F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7162079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7F66394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25703FF" w14:textId="77777777" w:rsidR="00BB52B0" w:rsidRDefault="002F507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6406568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68DABD9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3A24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14069AF9" w14:textId="77777777" w:rsidR="00BB52B0" w:rsidRDefault="002F50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E1EB" w14:textId="77777777" w:rsidR="002F5076" w:rsidRDefault="002F5076">
      <w:r>
        <w:separator/>
      </w:r>
    </w:p>
  </w:footnote>
  <w:footnote w:type="continuationSeparator" w:id="0">
    <w:p w14:paraId="65AA22E9" w14:textId="77777777" w:rsidR="002F5076" w:rsidRDefault="002F5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05"/>
    <w:rsid w:val="0004283A"/>
    <w:rsid w:val="00055F81"/>
    <w:rsid w:val="001834C2"/>
    <w:rsid w:val="002F5076"/>
    <w:rsid w:val="00342D3B"/>
    <w:rsid w:val="0034379C"/>
    <w:rsid w:val="003454F6"/>
    <w:rsid w:val="00390370"/>
    <w:rsid w:val="003A243E"/>
    <w:rsid w:val="003B4F7D"/>
    <w:rsid w:val="00421306"/>
    <w:rsid w:val="00483C16"/>
    <w:rsid w:val="005D25C4"/>
    <w:rsid w:val="005D75CA"/>
    <w:rsid w:val="00651D61"/>
    <w:rsid w:val="00691AB7"/>
    <w:rsid w:val="006A3754"/>
    <w:rsid w:val="006A756D"/>
    <w:rsid w:val="00701844"/>
    <w:rsid w:val="007E5288"/>
    <w:rsid w:val="008F4605"/>
    <w:rsid w:val="00A613DA"/>
    <w:rsid w:val="00A87485"/>
    <w:rsid w:val="00C02F4F"/>
    <w:rsid w:val="00D02B21"/>
    <w:rsid w:val="00D50481"/>
    <w:rsid w:val="00DB77E6"/>
    <w:rsid w:val="00F60EDD"/>
    <w:rsid w:val="00FB687E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0D65"/>
  <w15:chartTrackingRefBased/>
  <w15:docId w15:val="{80FDB0C8-C9EF-7F47-A6F0-821D57F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05"/>
    <w:pPr>
      <w:tabs>
        <w:tab w:val="left" w:pos="284"/>
      </w:tabs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F46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4605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8F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2</cp:revision>
  <dcterms:created xsi:type="dcterms:W3CDTF">2022-05-09T14:10:00Z</dcterms:created>
  <dcterms:modified xsi:type="dcterms:W3CDTF">2022-05-09T14:10:00Z</dcterms:modified>
</cp:coreProperties>
</file>