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5E5E" w14:textId="4F3C1305" w:rsidR="00C55C77" w:rsidRDefault="00C55C77">
      <w:r>
        <w:rPr>
          <w:b/>
          <w:bCs/>
          <w:sz w:val="23"/>
          <w:szCs w:val="23"/>
        </w:rPr>
        <w:t xml:space="preserve">Kurslitteratur för </w:t>
      </w:r>
      <w:proofErr w:type="spellStart"/>
      <w:r w:rsidRPr="001F6A68">
        <w:rPr>
          <w:b/>
          <w:bCs/>
          <w:sz w:val="23"/>
          <w:szCs w:val="23"/>
        </w:rPr>
        <w:t>MHI</w:t>
      </w:r>
      <w:proofErr w:type="spellEnd"/>
      <w:r w:rsidRPr="001F6A68">
        <w:rPr>
          <w:b/>
          <w:bCs/>
          <w:sz w:val="23"/>
          <w:szCs w:val="23"/>
        </w:rPr>
        <w:t xml:space="preserve"> A2</w:t>
      </w:r>
      <w:r w:rsidR="001F6A68">
        <w:rPr>
          <w:b/>
          <w:bCs/>
          <w:sz w:val="23"/>
          <w:szCs w:val="23"/>
        </w:rPr>
        <w:t xml:space="preserve">0 </w:t>
      </w:r>
      <w:r w:rsidRPr="00FE2EBA">
        <w:rPr>
          <w:b/>
          <w:bCs/>
          <w:sz w:val="23"/>
          <w:szCs w:val="23"/>
        </w:rPr>
        <w:t>Mediehistor</w:t>
      </w:r>
      <w:r>
        <w:rPr>
          <w:b/>
          <w:bCs/>
          <w:sz w:val="23"/>
          <w:szCs w:val="23"/>
        </w:rPr>
        <w:t>ia</w:t>
      </w:r>
      <w:r w:rsidR="001F6A68">
        <w:rPr>
          <w:b/>
          <w:bCs/>
          <w:sz w:val="23"/>
          <w:szCs w:val="23"/>
        </w:rPr>
        <w:t xml:space="preserve">: fortsättningskurs, </w:t>
      </w:r>
      <w:proofErr w:type="spellStart"/>
      <w:r w:rsidR="001F6A68">
        <w:rPr>
          <w:b/>
          <w:bCs/>
          <w:sz w:val="23"/>
          <w:szCs w:val="23"/>
        </w:rPr>
        <w:t>dk</w:t>
      </w:r>
      <w:proofErr w:type="spellEnd"/>
      <w:r>
        <w:rPr>
          <w:b/>
          <w:bCs/>
          <w:sz w:val="23"/>
          <w:szCs w:val="23"/>
        </w:rPr>
        <w:t xml:space="preserve"> 2</w:t>
      </w:r>
      <w:r w:rsidR="001F6A68">
        <w:rPr>
          <w:b/>
          <w:bCs/>
          <w:sz w:val="23"/>
          <w:szCs w:val="23"/>
        </w:rPr>
        <w:t xml:space="preserve"> (7,5 </w:t>
      </w:r>
      <w:proofErr w:type="spellStart"/>
      <w:r w:rsidR="001F6A68">
        <w:rPr>
          <w:b/>
          <w:bCs/>
          <w:sz w:val="23"/>
          <w:szCs w:val="23"/>
        </w:rPr>
        <w:t>hp</w:t>
      </w:r>
      <w:proofErr w:type="spellEnd"/>
      <w:r w:rsidR="001F6A68">
        <w:rPr>
          <w:b/>
          <w:bCs/>
          <w:sz w:val="23"/>
          <w:szCs w:val="23"/>
        </w:rPr>
        <w:t>) och MHIA23</w:t>
      </w:r>
      <w:r w:rsidRPr="00FE2EBA">
        <w:rPr>
          <w:b/>
          <w:bCs/>
          <w:sz w:val="23"/>
          <w:szCs w:val="23"/>
        </w:rPr>
        <w:t xml:space="preserve"> </w:t>
      </w:r>
      <w:r w:rsidR="001F6A68">
        <w:rPr>
          <w:b/>
          <w:bCs/>
          <w:sz w:val="23"/>
          <w:szCs w:val="23"/>
        </w:rPr>
        <w:t>Makt och mediesystem</w:t>
      </w:r>
      <w:r>
        <w:rPr>
          <w:b/>
          <w:bCs/>
          <w:sz w:val="23"/>
          <w:szCs w:val="23"/>
        </w:rPr>
        <w:t xml:space="preserve"> </w:t>
      </w:r>
      <w:r w:rsidR="001F6A68">
        <w:rPr>
          <w:b/>
          <w:bCs/>
          <w:sz w:val="23"/>
          <w:szCs w:val="23"/>
        </w:rPr>
        <w:t>(</w:t>
      </w:r>
      <w:r w:rsidRPr="00FE2EBA">
        <w:rPr>
          <w:b/>
          <w:bCs/>
          <w:sz w:val="23"/>
          <w:szCs w:val="23"/>
        </w:rPr>
        <w:t xml:space="preserve">7,5 </w:t>
      </w:r>
      <w:proofErr w:type="spellStart"/>
      <w:r w:rsidRPr="00FE2EBA">
        <w:rPr>
          <w:b/>
          <w:bCs/>
          <w:sz w:val="23"/>
          <w:szCs w:val="23"/>
        </w:rPr>
        <w:t>hp</w:t>
      </w:r>
      <w:proofErr w:type="spellEnd"/>
      <w:r w:rsidR="001F6A68">
        <w:rPr>
          <w:b/>
          <w:bCs/>
          <w:sz w:val="23"/>
          <w:szCs w:val="23"/>
        </w:rPr>
        <w:t xml:space="preserve">) </w:t>
      </w:r>
      <w:proofErr w:type="spellStart"/>
      <w:r w:rsidR="001F6A68">
        <w:rPr>
          <w:b/>
          <w:bCs/>
          <w:sz w:val="23"/>
          <w:szCs w:val="23"/>
        </w:rPr>
        <w:t>vt</w:t>
      </w:r>
      <w:proofErr w:type="spellEnd"/>
      <w:r w:rsidR="001F6A68">
        <w:rPr>
          <w:b/>
          <w:bCs/>
          <w:sz w:val="23"/>
          <w:szCs w:val="23"/>
        </w:rPr>
        <w:t xml:space="preserve"> 2017</w:t>
      </w:r>
      <w:r w:rsidRPr="00FE2EBA">
        <w:rPr>
          <w:b/>
          <w:bCs/>
          <w:sz w:val="23"/>
          <w:szCs w:val="23"/>
        </w:rPr>
        <w:t xml:space="preserve"> </w:t>
      </w:r>
    </w:p>
    <w:p w14:paraId="3D0D38B8" w14:textId="77777777" w:rsidR="00C55C77" w:rsidRDefault="00C55C77"/>
    <w:p w14:paraId="0D5F0DC8" w14:textId="77777777" w:rsidR="00C55C77" w:rsidRPr="00FE2EBA" w:rsidRDefault="00C55C77" w:rsidP="00C55C77">
      <w:pPr>
        <w:pStyle w:val="Default"/>
        <w:rPr>
          <w:color w:val="auto"/>
          <w:sz w:val="23"/>
          <w:szCs w:val="23"/>
        </w:rPr>
      </w:pPr>
      <w:r w:rsidRPr="00FE2EBA">
        <w:rPr>
          <w:b/>
          <w:bCs/>
          <w:color w:val="auto"/>
          <w:sz w:val="23"/>
          <w:szCs w:val="23"/>
        </w:rPr>
        <w:t xml:space="preserve">Institutionen för kommunikation och medier, Lunds universitet </w:t>
      </w:r>
    </w:p>
    <w:p w14:paraId="12A077DE" w14:textId="77777777" w:rsidR="00C55C77" w:rsidRPr="00FE2EBA" w:rsidRDefault="00C55C77" w:rsidP="00C55C77">
      <w:pPr>
        <w:pStyle w:val="Default"/>
        <w:rPr>
          <w:b/>
          <w:bCs/>
          <w:color w:val="auto"/>
          <w:sz w:val="23"/>
          <w:szCs w:val="23"/>
        </w:rPr>
      </w:pPr>
    </w:p>
    <w:p w14:paraId="31233AB1" w14:textId="083616E5" w:rsidR="00C55C77" w:rsidRPr="00FE2EBA" w:rsidRDefault="00C55C77" w:rsidP="00C55C77">
      <w:pPr>
        <w:rPr>
          <w:rFonts w:cs="Times New Roman"/>
          <w:b/>
          <w:sz w:val="23"/>
          <w:szCs w:val="23"/>
        </w:rPr>
      </w:pPr>
      <w:r w:rsidRPr="00FE2EBA">
        <w:rPr>
          <w:rFonts w:cs="Times New Roman"/>
          <w:b/>
          <w:sz w:val="23"/>
          <w:szCs w:val="23"/>
        </w:rPr>
        <w:t>Fastställd av institutionsstyrelsen den</w:t>
      </w:r>
      <w:r w:rsidR="0044401F">
        <w:rPr>
          <w:rFonts w:cs="Times New Roman"/>
          <w:b/>
          <w:sz w:val="23"/>
          <w:szCs w:val="23"/>
        </w:rPr>
        <w:t xml:space="preserve"> 1 december 2016</w:t>
      </w:r>
      <w:r w:rsidRPr="00FE2EBA">
        <w:rPr>
          <w:rFonts w:cs="Times New Roman"/>
          <w:b/>
          <w:sz w:val="23"/>
          <w:szCs w:val="23"/>
        </w:rPr>
        <w:t>.</w:t>
      </w:r>
      <w:bookmarkStart w:id="0" w:name="_GoBack"/>
      <w:bookmarkEnd w:id="0"/>
    </w:p>
    <w:p w14:paraId="7E07D40E" w14:textId="77777777" w:rsidR="00C55C77" w:rsidRDefault="00C55C77"/>
    <w:p w14:paraId="2ADC53D6" w14:textId="1C0D3F80" w:rsidR="00D06643" w:rsidRPr="00D06643" w:rsidRDefault="00D06643">
      <w:pPr>
        <w:rPr>
          <w:lang w:eastAsia="sv-SE"/>
        </w:rPr>
      </w:pPr>
      <w:proofErr w:type="spellStart"/>
      <w:r>
        <w:t>Bharathi</w:t>
      </w:r>
      <w:proofErr w:type="spellEnd"/>
      <w:r>
        <w:t xml:space="preserve"> Larsson, Åsa, </w:t>
      </w:r>
      <w:r w:rsidRPr="00324983">
        <w:t>”</w:t>
      </w:r>
      <w:proofErr w:type="spellStart"/>
      <w:r w:rsidRPr="00324983">
        <w:t>Iscensättningar</w:t>
      </w:r>
      <w:proofErr w:type="spellEnd"/>
      <w:r>
        <w:t xml:space="preserve"> av koloniala erfarenheter </w:t>
      </w:r>
      <w:proofErr w:type="spellStart"/>
      <w:r>
        <w:t>pa</w:t>
      </w:r>
      <w:proofErr w:type="spellEnd"/>
      <w:r>
        <w:t xml:space="preserve">̊ cirkus och i </w:t>
      </w:r>
      <w:proofErr w:type="spellStart"/>
      <w:r>
        <w:t>mänskliga</w:t>
      </w:r>
      <w:proofErr w:type="spellEnd"/>
      <w:r>
        <w:t xml:space="preserve"> zoon: Svenska affischer i mediesystemet kring 1900” i </w:t>
      </w:r>
      <w:r>
        <w:rPr>
          <w:i/>
          <w:lang w:eastAsia="sv-SE"/>
        </w:rPr>
        <w:t xml:space="preserve">Återkopplingar, </w:t>
      </w:r>
      <w:r>
        <w:rPr>
          <w:lang w:eastAsia="sv-SE"/>
        </w:rPr>
        <w:t xml:space="preserve">red. Marie Cronqvist, Patrik Lundell &amp; Pelle </w:t>
      </w:r>
      <w:proofErr w:type="spellStart"/>
      <w:r>
        <w:rPr>
          <w:lang w:eastAsia="sv-SE"/>
        </w:rPr>
        <w:t>Snickars</w:t>
      </w:r>
      <w:proofErr w:type="spellEnd"/>
      <w:r>
        <w:rPr>
          <w:lang w:eastAsia="sv-SE"/>
        </w:rPr>
        <w:t xml:space="preserve"> (Lund: Mediehistoriskt arkiv, 2014) s. 237</w:t>
      </w:r>
      <w:r>
        <w:t>–</w:t>
      </w:r>
      <w:r>
        <w:rPr>
          <w:lang w:eastAsia="sv-SE"/>
        </w:rPr>
        <w:t>262 (26s)</w:t>
      </w:r>
      <w:r w:rsidR="00C71A71">
        <w:rPr>
          <w:lang w:eastAsia="sv-SE"/>
        </w:rPr>
        <w:t xml:space="preserve"> </w:t>
      </w:r>
      <w:hyperlink r:id="rId5" w:history="1">
        <w:r w:rsidR="00C71A71" w:rsidRPr="003D4536">
          <w:rPr>
            <w:rStyle w:val="Hyperlnk"/>
            <w:lang w:eastAsia="sv-SE"/>
          </w:rPr>
          <w:t>http://mediehistorisktarkiv.se/wp-content/uploads/2014/09/aterkopplingar_webb.pdf</w:t>
        </w:r>
      </w:hyperlink>
      <w:r w:rsidR="00C71A71">
        <w:rPr>
          <w:lang w:eastAsia="sv-SE"/>
        </w:rPr>
        <w:t xml:space="preserve"> </w:t>
      </w:r>
    </w:p>
    <w:p w14:paraId="618910B5" w14:textId="77777777" w:rsidR="00D06643" w:rsidRDefault="00D06643"/>
    <w:p w14:paraId="78BAF77A" w14:textId="64CDC994" w:rsidR="0073453E" w:rsidRDefault="008F6932" w:rsidP="0073453E">
      <w:r>
        <w:t xml:space="preserve">Björk, </w:t>
      </w:r>
      <w:proofErr w:type="spellStart"/>
      <w:r>
        <w:t>Gunnela</w:t>
      </w:r>
      <w:proofErr w:type="spellEnd"/>
      <w:r>
        <w:t>, ”Olof Palm</w:t>
      </w:r>
      <w:r w:rsidR="005D660C">
        <w:t xml:space="preserve">e och politikens </w:t>
      </w:r>
      <w:proofErr w:type="spellStart"/>
      <w:r w:rsidR="005D660C">
        <w:t>medialisering</w:t>
      </w:r>
      <w:proofErr w:type="spellEnd"/>
      <w:r w:rsidR="005D660C">
        <w:t>” i</w:t>
      </w:r>
      <w:r>
        <w:t xml:space="preserve"> </w:t>
      </w:r>
      <w:r w:rsidRPr="00C55C77">
        <w:rPr>
          <w:i/>
        </w:rPr>
        <w:t>Olof Palme i sin tid</w:t>
      </w:r>
      <w:r w:rsidR="005D660C">
        <w:t>, (Södertörn: Samtidshistoriska institutet, Södertörns högskola, 2001)</w:t>
      </w:r>
      <w:r w:rsidR="007E63C9">
        <w:t>, s. 30–</w:t>
      </w:r>
      <w:r w:rsidR="005D660C">
        <w:t>46 (17s)</w:t>
      </w:r>
      <w:r w:rsidR="00D43CBA">
        <w:t xml:space="preserve"> </w:t>
      </w:r>
      <w:hyperlink r:id="rId6" w:history="1">
        <w:r w:rsidR="00D43CBA" w:rsidRPr="00A667A2">
          <w:rPr>
            <w:rStyle w:val="Hyperlnk"/>
          </w:rPr>
          <w:t>http://sh.diva-portal.org/smash/get/diva2:15902/FULLTEXT01.pdf</w:t>
        </w:r>
      </w:hyperlink>
    </w:p>
    <w:p w14:paraId="45BB2C86" w14:textId="77777777" w:rsidR="0073453E" w:rsidRPr="0073453E" w:rsidRDefault="0073453E" w:rsidP="0073453E"/>
    <w:p w14:paraId="7AA601F5" w14:textId="0889F516" w:rsidR="0073453E" w:rsidRPr="0073453E" w:rsidRDefault="0073453E" w:rsidP="0073453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</w:rPr>
      </w:pPr>
      <w:proofErr w:type="spellStart"/>
      <w:r w:rsidRPr="0073453E">
        <w:t>Brüggemann</w:t>
      </w:r>
      <w:proofErr w:type="spellEnd"/>
      <w:r w:rsidRPr="0073453E">
        <w:t xml:space="preserve">, Michael m.fl., </w:t>
      </w:r>
      <w:r>
        <w:t>”</w:t>
      </w:r>
      <w:r w:rsidRPr="0073453E">
        <w:t xml:space="preserve">Hallin and Mancini </w:t>
      </w:r>
      <w:proofErr w:type="spellStart"/>
      <w:r w:rsidRPr="0073453E">
        <w:t>Revisited</w:t>
      </w:r>
      <w:proofErr w:type="spellEnd"/>
      <w:r w:rsidRPr="0073453E">
        <w:t xml:space="preserve">: </w:t>
      </w:r>
      <w:proofErr w:type="spellStart"/>
      <w:r w:rsidRPr="0073453E">
        <w:t>Four</w:t>
      </w:r>
      <w:proofErr w:type="spellEnd"/>
      <w:r w:rsidRPr="0073453E">
        <w:t xml:space="preserve"> </w:t>
      </w:r>
      <w:proofErr w:type="spellStart"/>
      <w:r w:rsidRPr="0073453E">
        <w:t>Empirical</w:t>
      </w:r>
      <w:proofErr w:type="spellEnd"/>
      <w:r w:rsidRPr="0073453E">
        <w:t xml:space="preserve"> </w:t>
      </w:r>
      <w:proofErr w:type="spellStart"/>
      <w:r w:rsidRPr="0073453E">
        <w:t>Types</w:t>
      </w:r>
      <w:proofErr w:type="spellEnd"/>
      <w:r w:rsidRPr="0073453E">
        <w:t xml:space="preserve"> </w:t>
      </w:r>
      <w:proofErr w:type="spellStart"/>
      <w:r w:rsidRPr="0073453E">
        <w:t>of</w:t>
      </w:r>
      <w:proofErr w:type="spellEnd"/>
      <w:r w:rsidRPr="00000E3B">
        <w:rPr>
          <w:i/>
        </w:rPr>
        <w:t xml:space="preserve"> </w:t>
      </w:r>
      <w:r w:rsidRPr="0073453E">
        <w:t>Western Media Systems</w:t>
      </w:r>
      <w:r>
        <w:t xml:space="preserve">”, </w:t>
      </w:r>
      <w:r>
        <w:rPr>
          <w:i/>
        </w:rPr>
        <w:t xml:space="preserve">Journal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Communication</w:t>
      </w:r>
      <w:r w:rsidRPr="00000E3B">
        <w:t>,</w:t>
      </w:r>
      <w:r>
        <w:rPr>
          <w:i/>
        </w:rPr>
        <w:t xml:space="preserve"> </w:t>
      </w:r>
      <w:r w:rsidRPr="00000E3B">
        <w:t>vol. 64</w:t>
      </w:r>
      <w:r>
        <w:t xml:space="preserve"> 2014, s. </w:t>
      </w:r>
      <w:r w:rsidRPr="00000E3B">
        <w:t>1037–1065</w:t>
      </w:r>
      <w:r>
        <w:rPr>
          <w:rFonts w:ascii="Times" w:hAnsi="Times" w:cs="Times"/>
          <w:sz w:val="16"/>
          <w:szCs w:val="16"/>
        </w:rPr>
        <w:t xml:space="preserve"> </w:t>
      </w:r>
      <w:r w:rsidRPr="00000E3B">
        <w:t>(29s)</w:t>
      </w:r>
      <w:r w:rsidR="00C71A71">
        <w:t xml:space="preserve"> </w:t>
      </w:r>
      <w:hyperlink r:id="rId7" w:history="1">
        <w:r w:rsidR="00C71A71" w:rsidRPr="003D4536">
          <w:rPr>
            <w:rStyle w:val="Hyperlnk"/>
          </w:rPr>
          <w:t>http://eds.a.ebscohost.com/eds/pdfviewer/pdfviewer?sid=a2be7bef-fe3a-4cb7-9376-88f11427ad05%40sessionmgr4006&amp;vid=33&amp;hid=4203</w:t>
        </w:r>
      </w:hyperlink>
      <w:r w:rsidR="00C71A71">
        <w:t xml:space="preserve"> </w:t>
      </w:r>
    </w:p>
    <w:p w14:paraId="4131D6E4" w14:textId="0B97EF0F" w:rsidR="009F3557" w:rsidRDefault="009F3557" w:rsidP="009F3557">
      <w:r>
        <w:t xml:space="preserve">Sophie </w:t>
      </w:r>
      <w:proofErr w:type="spellStart"/>
      <w:r>
        <w:t>Elsässer</w:t>
      </w:r>
      <w:proofErr w:type="spellEnd"/>
      <w:r>
        <w:t xml:space="preserve">, ”Kampen om konsumentjournalistikens innehåll: Att läsa Råd &amp; Rön genom riksdagstrycket”, </w:t>
      </w:r>
      <w:proofErr w:type="spellStart"/>
      <w:r w:rsidRPr="009F3557">
        <w:rPr>
          <w:i/>
        </w:rPr>
        <w:t>Nordicom</w:t>
      </w:r>
      <w:proofErr w:type="spellEnd"/>
      <w:r w:rsidRPr="009F3557">
        <w:rPr>
          <w:i/>
        </w:rPr>
        <w:t xml:space="preserve"> Information</w:t>
      </w:r>
      <w:r>
        <w:t xml:space="preserve"> vol. 33 nr 4, s. 23</w:t>
      </w:r>
      <w:r w:rsidRPr="00000E3B">
        <w:t>–</w:t>
      </w:r>
      <w:r w:rsidRPr="009F3557">
        <w:t>35</w:t>
      </w:r>
      <w:r>
        <w:t xml:space="preserve"> (13s)</w:t>
      </w:r>
      <w:r w:rsidR="00C71A71">
        <w:t xml:space="preserve"> </w:t>
      </w:r>
      <w:hyperlink r:id="rId8" w:history="1">
        <w:r w:rsidR="00BC20C6" w:rsidRPr="004D035E">
          <w:rPr>
            <w:rStyle w:val="Hyperlnk"/>
          </w:rPr>
          <w:t>https://lucris.lub.lu.se/ws/files/3029609/4611842.pdf</w:t>
        </w:r>
      </w:hyperlink>
      <w:r w:rsidR="00BC20C6">
        <w:t xml:space="preserve"> </w:t>
      </w:r>
    </w:p>
    <w:p w14:paraId="363EBD44" w14:textId="1694894A" w:rsidR="00CD1755" w:rsidRDefault="00C10A17" w:rsidP="006C2113">
      <w:pPr>
        <w:pStyle w:val="Normalwebb"/>
      </w:pPr>
      <w:proofErr w:type="spellStart"/>
      <w:r>
        <w:t>Fornäs</w:t>
      </w:r>
      <w:proofErr w:type="spellEnd"/>
      <w:r>
        <w:t xml:space="preserve">, Johan &amp; Anne </w:t>
      </w:r>
      <w:proofErr w:type="spellStart"/>
      <w:r>
        <w:t>Kaun</w:t>
      </w:r>
      <w:proofErr w:type="spellEnd"/>
      <w:r w:rsidR="00242C7E">
        <w:t xml:space="preserve"> red., </w:t>
      </w:r>
      <w:proofErr w:type="spellStart"/>
      <w:r w:rsidR="000E5438" w:rsidRPr="000E5438">
        <w:rPr>
          <w:i/>
        </w:rPr>
        <w:t>Medialisering</w:t>
      </w:r>
      <w:proofErr w:type="spellEnd"/>
      <w:r w:rsidR="000E5438" w:rsidRPr="000E5438">
        <w:rPr>
          <w:i/>
        </w:rPr>
        <w:t xml:space="preserve"> av kultur, politik, vardag och forskning: Riksbankens Jubileumsfonds forskarsymposium i Stockholm 18-19 augusti 2011</w:t>
      </w:r>
      <w:r w:rsidR="000E5438">
        <w:rPr>
          <w:i/>
        </w:rPr>
        <w:t xml:space="preserve"> </w:t>
      </w:r>
      <w:r w:rsidR="000E5438">
        <w:t>(Huddinge, Södertörns högskola, 2011) 79s</w:t>
      </w:r>
      <w:r w:rsidR="00CD1755">
        <w:t xml:space="preserve"> </w:t>
      </w:r>
      <w:hyperlink r:id="rId9" w:history="1">
        <w:r w:rsidR="00CD1755" w:rsidRPr="00A667A2">
          <w:rPr>
            <w:rStyle w:val="Hyperlnk"/>
          </w:rPr>
          <w:t>http://sh.diva-portal.org/smash/get/diva2:453406/FULLTEXT01.pdf</w:t>
        </w:r>
      </w:hyperlink>
      <w:r w:rsidR="00CD1755">
        <w:t xml:space="preserve"> </w:t>
      </w:r>
    </w:p>
    <w:p w14:paraId="253AE5A5" w14:textId="091D908D" w:rsidR="00CB2A86" w:rsidRDefault="00CD1755" w:rsidP="006C2113">
      <w:pPr>
        <w:pStyle w:val="Normalwebb"/>
      </w:pPr>
      <w:proofErr w:type="spellStart"/>
      <w:r>
        <w:t>Habel</w:t>
      </w:r>
      <w:proofErr w:type="spellEnd"/>
      <w:r>
        <w:t xml:space="preserve"> Ylva,</w:t>
      </w:r>
      <w:r w:rsidRPr="00CD1755">
        <w:rPr>
          <w:rFonts w:ascii="Lucida Grande" w:hAnsi="Lucida Grande" w:cs="Lucida Grande"/>
          <w:b/>
          <w:bCs/>
          <w:color w:val="343434"/>
          <w:sz w:val="28"/>
          <w:szCs w:val="28"/>
        </w:rPr>
        <w:t xml:space="preserve"> </w:t>
      </w:r>
      <w:r>
        <w:t>”’Kvinnorna på utställningen’</w:t>
      </w:r>
      <w:r w:rsidRPr="00CD1755">
        <w:t xml:space="preserve">: </w:t>
      </w:r>
      <w:r>
        <w:t>F</w:t>
      </w:r>
      <w:r w:rsidRPr="00CD1755">
        <w:t>eminina dygder och odygder på Stockholmsutställningen 1897</w:t>
      </w:r>
      <w:r>
        <w:t xml:space="preserve">” i </w:t>
      </w:r>
      <w:r w:rsidRPr="00CD1755">
        <w:rPr>
          <w:i/>
        </w:rPr>
        <w:t>1897: Mediehistorier kring Stockholmsutställningen</w:t>
      </w:r>
      <w:r>
        <w:t>, red.</w:t>
      </w:r>
      <w:r w:rsidRPr="00CD1755">
        <w:t xml:space="preserve"> Anders Ekström, Solveig </w:t>
      </w:r>
      <w:proofErr w:type="spellStart"/>
      <w:r w:rsidRPr="00CD1755">
        <w:t>Jülich</w:t>
      </w:r>
      <w:proofErr w:type="spellEnd"/>
      <w:r w:rsidRPr="00CD1755">
        <w:t xml:space="preserve"> &amp; Pelle </w:t>
      </w:r>
      <w:proofErr w:type="spellStart"/>
      <w:r w:rsidRPr="00CD1755">
        <w:t>Snickars</w:t>
      </w:r>
      <w:proofErr w:type="spellEnd"/>
      <w:r>
        <w:t xml:space="preserve">, (Stockholm, Statens ljud- och bildarkiv, 2006), s. 339–369 (31s) </w:t>
      </w:r>
      <w:hyperlink r:id="rId10" w:history="1">
        <w:r w:rsidRPr="00A667A2">
          <w:rPr>
            <w:rStyle w:val="Hyperlnk"/>
          </w:rPr>
          <w:t>http://mediehistorisktarkiv.se/wp-content/uploads/2014/04/1._1897.pdf</w:t>
        </w:r>
      </w:hyperlink>
      <w:r>
        <w:t xml:space="preserve"> </w:t>
      </w:r>
    </w:p>
    <w:p w14:paraId="6974DD7D" w14:textId="1F415046" w:rsidR="00796246" w:rsidRDefault="00796246" w:rsidP="00796246">
      <w:r w:rsidRPr="00796246">
        <w:t xml:space="preserve">Hallin, Daniel (1986). </w:t>
      </w:r>
      <w:r w:rsidRPr="00796246">
        <w:rPr>
          <w:rFonts w:ascii="TimesNewRomanPS" w:hAnsi="TimesNewRomanPS"/>
          <w:i/>
          <w:iCs/>
        </w:rPr>
        <w:t>The “</w:t>
      </w:r>
      <w:proofErr w:type="spellStart"/>
      <w:r w:rsidRPr="00796246">
        <w:rPr>
          <w:rFonts w:ascii="TimesNewRomanPS" w:hAnsi="TimesNewRomanPS"/>
          <w:i/>
          <w:iCs/>
        </w:rPr>
        <w:t>Uncensored</w:t>
      </w:r>
      <w:proofErr w:type="spellEnd"/>
      <w:r w:rsidRPr="00796246">
        <w:rPr>
          <w:rFonts w:ascii="TimesNewRomanPS" w:hAnsi="TimesNewRomanPS"/>
          <w:i/>
          <w:iCs/>
        </w:rPr>
        <w:t xml:space="preserve"> </w:t>
      </w:r>
      <w:proofErr w:type="spellStart"/>
      <w:r w:rsidRPr="00796246">
        <w:rPr>
          <w:rFonts w:ascii="TimesNewRomanPS" w:hAnsi="TimesNewRomanPS"/>
          <w:i/>
          <w:iCs/>
        </w:rPr>
        <w:t>War</w:t>
      </w:r>
      <w:proofErr w:type="spellEnd"/>
      <w:r w:rsidRPr="00796246">
        <w:rPr>
          <w:rFonts w:ascii="TimesNewRomanPS" w:hAnsi="TimesNewRomanPS"/>
          <w:i/>
          <w:iCs/>
        </w:rPr>
        <w:t>”: The Media and Vietnam</w:t>
      </w:r>
      <w:r w:rsidRPr="00796246">
        <w:t xml:space="preserve">. New York: Oxford University Press. </w:t>
      </w:r>
      <w:proofErr w:type="spellStart"/>
      <w:r w:rsidRPr="00796246">
        <w:t>pp</w:t>
      </w:r>
      <w:proofErr w:type="spellEnd"/>
      <w:r w:rsidRPr="00796246">
        <w:t xml:space="preserve">. 114–126 (13 s.) </w:t>
      </w:r>
    </w:p>
    <w:p w14:paraId="2E0C4B26" w14:textId="627B216A" w:rsidR="00CB2A86" w:rsidRDefault="0034525E" w:rsidP="00CB2A86">
      <w:pPr>
        <w:pStyle w:val="Normalwebb"/>
      </w:pPr>
      <w:r>
        <w:t>Ha</w:t>
      </w:r>
      <w:r w:rsidR="006C2113">
        <w:t>rvard, Jonas &amp; Lundell, Patrik, ”</w:t>
      </w:r>
      <w:r w:rsidR="006C2113" w:rsidRPr="006C2113">
        <w:t xml:space="preserve">1800-talets medier: System, landskap, </w:t>
      </w:r>
      <w:proofErr w:type="spellStart"/>
      <w:r w:rsidR="006C2113" w:rsidRPr="006C2113">
        <w:t>nätverk</w:t>
      </w:r>
      <w:proofErr w:type="spellEnd"/>
      <w:r w:rsidR="006C2113">
        <w:t xml:space="preserve">” i </w:t>
      </w:r>
      <w:r w:rsidR="006C2113">
        <w:rPr>
          <w:i/>
        </w:rPr>
        <w:t>1800-talets mediesystem</w:t>
      </w:r>
      <w:r w:rsidR="006C2113">
        <w:t xml:space="preserve">, </w:t>
      </w:r>
      <w:r w:rsidR="00B3351A">
        <w:t xml:space="preserve">red. Jonas </w:t>
      </w:r>
      <w:proofErr w:type="spellStart"/>
      <w:r w:rsidR="00B3351A">
        <w:t>Havard</w:t>
      </w:r>
      <w:proofErr w:type="spellEnd"/>
      <w:r w:rsidR="00B3351A">
        <w:t xml:space="preserve"> och Patrik Lundell </w:t>
      </w:r>
      <w:r w:rsidR="006C2113">
        <w:t>(Stockholm: Kungliga Bibliotek</w:t>
      </w:r>
      <w:r w:rsidR="007E63C9">
        <w:t>et, 2010), s. 7–</w:t>
      </w:r>
      <w:r w:rsidR="006C2113">
        <w:t>25 (19s)</w:t>
      </w:r>
      <w:r w:rsidR="006A3EBA">
        <w:t xml:space="preserve"> </w:t>
      </w:r>
      <w:hyperlink r:id="rId11" w:history="1">
        <w:r w:rsidR="00C71A71" w:rsidRPr="003D4536">
          <w:rPr>
            <w:rStyle w:val="Hyperlnk"/>
          </w:rPr>
          <w:t>http://mediehistorisktarkiv.se/wp-content/uploads/2014/04/1800-talets_mediesystem.pdf</w:t>
        </w:r>
      </w:hyperlink>
      <w:r w:rsidR="00C71A71">
        <w:t xml:space="preserve"> </w:t>
      </w:r>
    </w:p>
    <w:p w14:paraId="0DC9B97F" w14:textId="35C66BBE" w:rsidR="00CB2A86" w:rsidRDefault="00CB2A86" w:rsidP="00CB2A86">
      <w:r>
        <w:t xml:space="preserve">Holgersson, Ulrika, ”Hjalmar Brantings jordafärd på film” i </w:t>
      </w:r>
      <w:r>
        <w:rPr>
          <w:i/>
        </w:rPr>
        <w:t xml:space="preserve">Välfärdsbilder: Svensk film utanför biografen </w:t>
      </w:r>
      <w:r>
        <w:t>(Stockholm, Statens ljud- och bildarkiv, 2008)</w:t>
      </w:r>
      <w:r w:rsidR="007E63C9">
        <w:t xml:space="preserve"> s. 75–</w:t>
      </w:r>
      <w:r>
        <w:t xml:space="preserve">99 (25s) </w:t>
      </w:r>
      <w:hyperlink r:id="rId12" w:history="1">
        <w:r w:rsidRPr="00A667A2">
          <w:rPr>
            <w:rStyle w:val="Hyperlnk"/>
          </w:rPr>
          <w:t>http://www.kb.se/dokument/Aktuellt/audiovisuellt/Brantings%20jordafärd%20Holgersson.pdf</w:t>
        </w:r>
      </w:hyperlink>
    </w:p>
    <w:p w14:paraId="5E73712D" w14:textId="77777777" w:rsidR="00CB2A86" w:rsidRDefault="00CB2A86" w:rsidP="00CB2A86"/>
    <w:p w14:paraId="5AC5EB9C" w14:textId="61D33AAF" w:rsidR="00CB2A86" w:rsidRDefault="00CB2A86" w:rsidP="00CB2A86">
      <w:proofErr w:type="spellStart"/>
      <w:r>
        <w:t>Hurd</w:t>
      </w:r>
      <w:proofErr w:type="spellEnd"/>
      <w:r>
        <w:t xml:space="preserve">, Madeleine, ”Tidningsgenrer och offentliga riter i 1865 </w:t>
      </w:r>
      <w:proofErr w:type="spellStart"/>
      <w:r>
        <w:t>års</w:t>
      </w:r>
      <w:proofErr w:type="spellEnd"/>
      <w:r>
        <w:t xml:space="preserve"> </w:t>
      </w:r>
      <w:proofErr w:type="spellStart"/>
      <w:r>
        <w:t>reformrörelse</w:t>
      </w:r>
      <w:proofErr w:type="spellEnd"/>
      <w:r>
        <w:t xml:space="preserve">” i </w:t>
      </w:r>
      <w:r>
        <w:rPr>
          <w:i/>
        </w:rPr>
        <w:t>1800-talets mediesystem</w:t>
      </w:r>
      <w:r>
        <w:t xml:space="preserve">, red. Jonas </w:t>
      </w:r>
      <w:proofErr w:type="spellStart"/>
      <w:r>
        <w:t>Havard</w:t>
      </w:r>
      <w:proofErr w:type="spellEnd"/>
      <w:r>
        <w:t xml:space="preserve"> och Patrik Lundell (Stockholm: Kungliga Biblioteket, 2010)</w:t>
      </w:r>
      <w:r w:rsidR="007E63C9">
        <w:t xml:space="preserve"> s. 125–</w:t>
      </w:r>
      <w:r>
        <w:t xml:space="preserve">150 (26s) </w:t>
      </w:r>
      <w:hyperlink r:id="rId13" w:history="1">
        <w:r w:rsidRPr="00A667A2">
          <w:rPr>
            <w:rStyle w:val="Hyperlnk"/>
          </w:rPr>
          <w:t>http://mediehistorisktarkiv.se/wp-content/uploads/2014/04/1800-talets_mediesystem.pdf</w:t>
        </w:r>
      </w:hyperlink>
    </w:p>
    <w:p w14:paraId="363153FE" w14:textId="69C87DAB" w:rsidR="007B373D" w:rsidRPr="006A3EBA" w:rsidRDefault="00CB2A86" w:rsidP="00887483">
      <w:pPr>
        <w:pStyle w:val="Normalwebb"/>
      </w:pPr>
      <w:r>
        <w:lastRenderedPageBreak/>
        <w:t xml:space="preserve">Jönsson, Mats &amp; </w:t>
      </w:r>
      <w:proofErr w:type="spellStart"/>
      <w:r>
        <w:t>Snickars</w:t>
      </w:r>
      <w:proofErr w:type="spellEnd"/>
      <w:r>
        <w:t xml:space="preserve"> Pelle, ”Introduktion” i </w:t>
      </w:r>
      <w:r>
        <w:rPr>
          <w:i/>
        </w:rPr>
        <w:t>Medier och politik:</w:t>
      </w:r>
      <w:r w:rsidRPr="00D43CBA">
        <w:t xml:space="preserve"> </w:t>
      </w:r>
      <w:r w:rsidRPr="00D43CBA">
        <w:rPr>
          <w:i/>
        </w:rPr>
        <w:t>Om arbetarrörelsens m</w:t>
      </w:r>
      <w:r>
        <w:rPr>
          <w:i/>
        </w:rPr>
        <w:t>ediestrategier under 1900-talet</w:t>
      </w:r>
      <w:r>
        <w:t>, (Stockholm: Statens ljud- och bildarkiv, 2007)</w:t>
      </w:r>
      <w:r w:rsidR="007E63C9">
        <w:t>, s. 13–</w:t>
      </w:r>
      <w:r>
        <w:t xml:space="preserve">47 (35s) </w:t>
      </w:r>
      <w:hyperlink r:id="rId14" w:history="1">
        <w:r w:rsidRPr="00A667A2">
          <w:rPr>
            <w:rStyle w:val="Hyperlnk"/>
          </w:rPr>
          <w:t>http://mediehistorisktarkiv.se/wp-content/uploads/2014/04/3._Medier_och_politik.pdf</w:t>
        </w:r>
      </w:hyperlink>
    </w:p>
    <w:p w14:paraId="45AE77F5" w14:textId="77777777" w:rsidR="00CB2A86" w:rsidRDefault="00CB2A86" w:rsidP="00CB2A86">
      <w:pPr>
        <w:rPr>
          <w:rFonts w:ascii="Calibri" w:hAnsi="Calibri" w:cs="Calibri"/>
          <w:sz w:val="32"/>
          <w:szCs w:val="32"/>
        </w:rPr>
      </w:pPr>
      <w:r>
        <w:t>Norén,</w:t>
      </w:r>
      <w:r w:rsidRPr="00CB2A86">
        <w:t xml:space="preserve"> </w:t>
      </w:r>
      <w:r>
        <w:t>Fredrik, ”Statens informationslogik och den audiovisuella upplysningen</w:t>
      </w:r>
    </w:p>
    <w:p w14:paraId="513CD5F5" w14:textId="7F958B53" w:rsidR="00CB2A86" w:rsidRDefault="00CB2A86" w:rsidP="00CB2A86">
      <w:r>
        <w:t xml:space="preserve">1945–1960”, </w:t>
      </w:r>
      <w:proofErr w:type="spellStart"/>
      <w:r>
        <w:rPr>
          <w:i/>
        </w:rPr>
        <w:t>Scandia</w:t>
      </w:r>
      <w:proofErr w:type="spellEnd"/>
      <w:r>
        <w:rPr>
          <w:i/>
        </w:rPr>
        <w:t xml:space="preserve"> </w:t>
      </w:r>
      <w:r>
        <w:t>vol. 80, nr 2 2014</w:t>
      </w:r>
      <w:r w:rsidR="007E63C9">
        <w:t>, s. 66–</w:t>
      </w:r>
      <w:r>
        <w:t xml:space="preserve">92 (27s) </w:t>
      </w:r>
      <w:hyperlink r:id="rId15" w:history="1">
        <w:r w:rsidRPr="00A667A2">
          <w:rPr>
            <w:rStyle w:val="Hyperlnk"/>
          </w:rPr>
          <w:t>http://journals.lub.lu.se/index.php/scandia/article/view/15147/13706</w:t>
        </w:r>
      </w:hyperlink>
    </w:p>
    <w:p w14:paraId="14BC529B" w14:textId="77777777" w:rsidR="007B373D" w:rsidRDefault="007B373D" w:rsidP="007B373D"/>
    <w:p w14:paraId="19101CFF" w14:textId="2954021D" w:rsidR="00373928" w:rsidRDefault="007B373D" w:rsidP="00373928">
      <w:pPr>
        <w:rPr>
          <w:lang w:eastAsia="sv-SE"/>
        </w:rPr>
      </w:pPr>
      <w:r>
        <w:t xml:space="preserve">Nyblom, Andreas, </w:t>
      </w:r>
      <w:r w:rsidR="00373928">
        <w:t>”</w:t>
      </w:r>
      <w:proofErr w:type="spellStart"/>
      <w:r w:rsidR="00373928">
        <w:t>Författarens</w:t>
      </w:r>
      <w:proofErr w:type="spellEnd"/>
      <w:r w:rsidR="00373928">
        <w:t xml:space="preserve"> ansikte: Ett bidrag till litteraturens mediehistoria”</w:t>
      </w:r>
      <w:r w:rsidR="00B3351A">
        <w:t xml:space="preserve"> i </w:t>
      </w:r>
      <w:r w:rsidR="00B3351A">
        <w:rPr>
          <w:i/>
        </w:rPr>
        <w:t xml:space="preserve">Mediernas kulturhistoria, </w:t>
      </w:r>
      <w:r w:rsidR="00B3351A">
        <w:t xml:space="preserve">red. Solveig </w:t>
      </w:r>
      <w:proofErr w:type="spellStart"/>
      <w:r w:rsidR="00B3351A">
        <w:t>Jülich</w:t>
      </w:r>
      <w:proofErr w:type="spellEnd"/>
      <w:r w:rsidR="00B3351A">
        <w:t xml:space="preserve">, Patrik Lundell &amp; Pelle </w:t>
      </w:r>
      <w:proofErr w:type="spellStart"/>
      <w:r w:rsidR="00B3351A">
        <w:t>Snickars</w:t>
      </w:r>
      <w:proofErr w:type="spellEnd"/>
      <w:r w:rsidR="00B3351A">
        <w:t xml:space="preserve">, (Stockholm, Statens ljud- och bildarkiv, 2008), </w:t>
      </w:r>
      <w:r w:rsidR="007E63C9">
        <w:t>s. 119–</w:t>
      </w:r>
      <w:r w:rsidR="00B3351A">
        <w:t>144 (26s)</w:t>
      </w:r>
      <w:r w:rsidR="00373928">
        <w:t xml:space="preserve"> </w:t>
      </w:r>
      <w:hyperlink r:id="rId16" w:history="1">
        <w:r w:rsidR="00C71A71" w:rsidRPr="003D4536">
          <w:rPr>
            <w:rStyle w:val="Hyperlnk"/>
          </w:rPr>
          <w:t>http://mediehistorisktarkiv.se/wp-content/uploads/2014/04/Mediernas_kulturhistoria.pdf</w:t>
        </w:r>
      </w:hyperlink>
      <w:r w:rsidR="00C71A71">
        <w:t xml:space="preserve"> </w:t>
      </w:r>
    </w:p>
    <w:p w14:paraId="6D1BD436" w14:textId="77777777" w:rsidR="00B3351A" w:rsidRDefault="00B3351A" w:rsidP="0000448F">
      <w:pPr>
        <w:tabs>
          <w:tab w:val="left" w:pos="567"/>
        </w:tabs>
        <w:rPr>
          <w:rFonts w:eastAsia="Times New Roman" w:cs="Times New Roman"/>
          <w:sz w:val="23"/>
          <w:szCs w:val="23"/>
          <w:lang w:val="en-US"/>
        </w:rPr>
      </w:pPr>
    </w:p>
    <w:p w14:paraId="013D0EEE" w14:textId="7773FE79" w:rsidR="00CB2A86" w:rsidRDefault="00CB2A86" w:rsidP="00CB2A86">
      <w:r>
        <w:t xml:space="preserve">Phillips, Louise, ”Media </w:t>
      </w:r>
      <w:proofErr w:type="spellStart"/>
      <w:r>
        <w:t>Discourse</w:t>
      </w:r>
      <w:proofErr w:type="spellEnd"/>
      <w:r>
        <w:t xml:space="preserve"> and the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Monarchy</w:t>
      </w:r>
      <w:proofErr w:type="spellEnd"/>
      <w:r>
        <w:t xml:space="preserve">: </w:t>
      </w:r>
      <w:proofErr w:type="spellStart"/>
      <w:r>
        <w:t>Reconciling</w:t>
      </w:r>
      <w:proofErr w:type="spellEnd"/>
      <w:r>
        <w:t xml:space="preserve"> </w:t>
      </w:r>
      <w:proofErr w:type="spellStart"/>
      <w:r>
        <w:t>Egalitarianism</w:t>
      </w:r>
      <w:proofErr w:type="spellEnd"/>
      <w:r>
        <w:t xml:space="preserve"> and </w:t>
      </w:r>
      <w:proofErr w:type="spellStart"/>
      <w:r>
        <w:t>Royalism</w:t>
      </w:r>
      <w:proofErr w:type="spellEnd"/>
      <w:r>
        <w:t xml:space="preserve">”, </w:t>
      </w:r>
      <w:r>
        <w:rPr>
          <w:i/>
          <w:iCs/>
        </w:rPr>
        <w:t xml:space="preserve">Media, Culture &amp; </w:t>
      </w:r>
      <w:proofErr w:type="spellStart"/>
      <w:r>
        <w:rPr>
          <w:i/>
          <w:iCs/>
        </w:rPr>
        <w:t>Society</w:t>
      </w:r>
      <w:proofErr w:type="spellEnd"/>
      <w:r>
        <w:t xml:space="preserve"> vol. 21,</w:t>
      </w:r>
      <w:r w:rsidR="007E63C9">
        <w:t xml:space="preserve"> nr 2 1999, 221–</w:t>
      </w:r>
      <w:r>
        <w:t xml:space="preserve">245 (25s) </w:t>
      </w:r>
      <w:hyperlink r:id="rId17" w:history="1">
        <w:r w:rsidRPr="00A667A2">
          <w:rPr>
            <w:rStyle w:val="Hyperlnk"/>
          </w:rPr>
          <w:t>http://mcs.sagepub.com.ludwig.lub.lu.se/content/21/2/221</w:t>
        </w:r>
      </w:hyperlink>
    </w:p>
    <w:p w14:paraId="1B1BF68F" w14:textId="561A87E0" w:rsidR="00887483" w:rsidRDefault="00CB2A86" w:rsidP="00887483">
      <w:pPr>
        <w:pStyle w:val="Normalwebb"/>
      </w:pPr>
      <w:proofErr w:type="spellStart"/>
      <w:r>
        <w:t>Sarrimo</w:t>
      </w:r>
      <w:proofErr w:type="spellEnd"/>
      <w:r>
        <w:t xml:space="preserve">, Christine, ”The </w:t>
      </w:r>
      <w:proofErr w:type="spellStart"/>
      <w:r>
        <w:t>Mediatized</w:t>
      </w:r>
      <w:proofErr w:type="spellEnd"/>
      <w:r>
        <w:t xml:space="preserve"> Zlatan, </w:t>
      </w:r>
      <w:proofErr w:type="spellStart"/>
      <w:r>
        <w:t>Made</w:t>
      </w:r>
      <w:proofErr w:type="spellEnd"/>
      <w:r>
        <w:t xml:space="preserve"> by Sweden: An </w:t>
      </w:r>
      <w:proofErr w:type="spellStart"/>
      <w:r>
        <w:t>Immigrant’s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from </w:t>
      </w:r>
      <w:proofErr w:type="spellStart"/>
      <w:r>
        <w:t>Provincial</w:t>
      </w:r>
      <w:proofErr w:type="spellEnd"/>
      <w:r>
        <w:t xml:space="preserve"> </w:t>
      </w:r>
      <w:proofErr w:type="spellStart"/>
      <w:r>
        <w:t>Otherness</w:t>
      </w:r>
      <w:proofErr w:type="spellEnd"/>
      <w:r>
        <w:t xml:space="preserve"> to a Western </w:t>
      </w:r>
      <w:proofErr w:type="spellStart"/>
      <w:r>
        <w:t>Literary</w:t>
      </w:r>
      <w:proofErr w:type="spellEnd"/>
      <w:r>
        <w:t xml:space="preserve"> Space”, </w:t>
      </w:r>
      <w:proofErr w:type="spellStart"/>
      <w:r w:rsidRPr="00CB2A86">
        <w:rPr>
          <w:i/>
        </w:rPr>
        <w:t>Nordicom</w:t>
      </w:r>
      <w:proofErr w:type="spellEnd"/>
      <w:r w:rsidRPr="00CB2A86">
        <w:rPr>
          <w:i/>
        </w:rPr>
        <w:t xml:space="preserve"> Review</w:t>
      </w:r>
      <w:r w:rsidRPr="00CB2A86">
        <w:t xml:space="preserve"> </w:t>
      </w:r>
      <w:r>
        <w:t>vol. 36, nr 2, 2015, s.</w:t>
      </w:r>
      <w:r w:rsidR="007E63C9">
        <w:t xml:space="preserve"> 3–</w:t>
      </w:r>
      <w:r w:rsidRPr="00CB2A86">
        <w:t>15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CB2A86">
        <w:t>(13s)</w:t>
      </w:r>
      <w:r>
        <w:t xml:space="preserve"> </w:t>
      </w:r>
      <w:hyperlink r:id="rId18" w:history="1">
        <w:r w:rsidRPr="00A667A2">
          <w:rPr>
            <w:rStyle w:val="Hyperlnk"/>
          </w:rPr>
          <w:t>http://eds.b.ebscohost.com.ludwig.lub.lu.se/eds/pdfviewer/pdfviewer?vid=8&amp;sid=60efb01c-3a2d-47dc-889d-99378f08d6bd%40sessionmgr107&amp;hid=127</w:t>
        </w:r>
      </w:hyperlink>
    </w:p>
    <w:p w14:paraId="1ACE924F" w14:textId="16E1EE1A" w:rsidR="00887483" w:rsidRDefault="00887483" w:rsidP="00CB2A86">
      <w:proofErr w:type="spellStart"/>
      <w:r>
        <w:t>Snickars</w:t>
      </w:r>
      <w:proofErr w:type="spellEnd"/>
      <w:r>
        <w:t xml:space="preserve">, Pelle, ”Storstrejken 1909 – en mediehistoria” i </w:t>
      </w:r>
      <w:r>
        <w:rPr>
          <w:i/>
        </w:rPr>
        <w:t>Medier och politik:</w:t>
      </w:r>
      <w:r w:rsidRPr="00D43CBA">
        <w:t xml:space="preserve"> </w:t>
      </w:r>
      <w:r w:rsidRPr="00D43CBA">
        <w:rPr>
          <w:i/>
        </w:rPr>
        <w:t>Om arbetarrörelsens m</w:t>
      </w:r>
      <w:r>
        <w:rPr>
          <w:i/>
        </w:rPr>
        <w:t>ediestrategier under 1900-talet</w:t>
      </w:r>
      <w:r>
        <w:t xml:space="preserve">, (Stockholm: Statens ljud- och bildarkiv, 2007), s. </w:t>
      </w:r>
      <w:r w:rsidR="007E63C9">
        <w:t>49–</w:t>
      </w:r>
      <w:r>
        <w:t>100 (52</w:t>
      </w:r>
      <w:r w:rsidR="00C71A71">
        <w:t>s</w:t>
      </w:r>
      <w:r>
        <w:t xml:space="preserve">) </w:t>
      </w:r>
      <w:hyperlink r:id="rId19" w:history="1">
        <w:r w:rsidRPr="00A667A2">
          <w:rPr>
            <w:rStyle w:val="Hyperlnk"/>
          </w:rPr>
          <w:t>http://mediehistorisktarkiv.se/wp-content/uploads/2014/04/3._Medier_och_politik.pdf</w:t>
        </w:r>
      </w:hyperlink>
    </w:p>
    <w:p w14:paraId="01CFA9AF" w14:textId="77777777" w:rsidR="00887483" w:rsidRDefault="00887483" w:rsidP="00CB2A86"/>
    <w:p w14:paraId="2B0F9EF6" w14:textId="6649ADA0" w:rsidR="00C71A71" w:rsidRPr="00C71A71" w:rsidRDefault="00CB2A86" w:rsidP="00CB2A86">
      <w:proofErr w:type="spellStart"/>
      <w:r>
        <w:t>Sussman</w:t>
      </w:r>
      <w:proofErr w:type="spellEnd"/>
      <w:r>
        <w:t>, Gerald, ”</w:t>
      </w:r>
      <w:proofErr w:type="spellStart"/>
      <w:r>
        <w:t>Nineteenth</w:t>
      </w:r>
      <w:proofErr w:type="spellEnd"/>
      <w:r>
        <w:t xml:space="preserve">-Century </w:t>
      </w:r>
      <w:proofErr w:type="spellStart"/>
      <w:r>
        <w:t>Telegraphy</w:t>
      </w:r>
      <w:proofErr w:type="spellEnd"/>
      <w:r>
        <w:t xml:space="preserve">: </w:t>
      </w:r>
      <w:proofErr w:type="spellStart"/>
      <w:r>
        <w:t>Wiring</w:t>
      </w:r>
      <w:proofErr w:type="spellEnd"/>
      <w:r>
        <w:t xml:space="preserve"> the </w:t>
      </w:r>
      <w:proofErr w:type="spellStart"/>
      <w:r>
        <w:t>Emerging</w:t>
      </w:r>
      <w:proofErr w:type="spellEnd"/>
      <w:r>
        <w:t xml:space="preserve"> Urban Corporate </w:t>
      </w:r>
      <w:proofErr w:type="spellStart"/>
      <w:r>
        <w:t>Economy</w:t>
      </w:r>
      <w:proofErr w:type="spellEnd"/>
      <w:r>
        <w:t xml:space="preserve">”, </w:t>
      </w:r>
      <w:r>
        <w:rPr>
          <w:i/>
        </w:rPr>
        <w:t xml:space="preserve">Media </w:t>
      </w:r>
      <w:proofErr w:type="spellStart"/>
      <w:r>
        <w:rPr>
          <w:i/>
        </w:rPr>
        <w:t>History</w:t>
      </w:r>
      <w:proofErr w:type="spellEnd"/>
      <w:r>
        <w:t>, vol. 22, nr</w:t>
      </w:r>
      <w:r w:rsidR="007E63C9">
        <w:t xml:space="preserve"> 1, s. 40–</w:t>
      </w:r>
      <w:r>
        <w:t xml:space="preserve">66 (27s)  </w:t>
      </w:r>
      <w:hyperlink r:id="rId20" w:history="1">
        <w:r w:rsidR="00C71A71" w:rsidRPr="003D4536">
          <w:rPr>
            <w:rStyle w:val="Hyperlnk"/>
          </w:rPr>
          <w:t>http://www.tandfonline.com/doi/abs/10.1080/13688804.2015.1080116</w:t>
        </w:r>
      </w:hyperlink>
      <w:r w:rsidR="00C71A71">
        <w:t xml:space="preserve"> </w:t>
      </w:r>
    </w:p>
    <w:p w14:paraId="1E726EC5" w14:textId="77777777" w:rsidR="00CB2A86" w:rsidRPr="00CB2A86" w:rsidRDefault="00CB2A86" w:rsidP="00CB2A86"/>
    <w:p w14:paraId="7BF26391" w14:textId="4E725E08" w:rsidR="009C5943" w:rsidRPr="009C5943" w:rsidRDefault="009C5943" w:rsidP="009C5943">
      <w:pPr>
        <w:rPr>
          <w:rFonts w:ascii="Times" w:hAnsi="Times" w:cs="Times"/>
          <w:i/>
        </w:rPr>
      </w:pPr>
      <w:r w:rsidRPr="00B1591E">
        <w:rPr>
          <w:bCs/>
        </w:rPr>
        <w:t>Torell, Ulrika,</w:t>
      </w:r>
      <w:r w:rsidRPr="00B1591E">
        <w:t> </w:t>
      </w:r>
      <w:r>
        <w:t>”</w:t>
      </w:r>
      <w:r w:rsidRPr="00B1591E">
        <w:rPr>
          <w:bCs/>
        </w:rPr>
        <w:t>Att äta världen</w:t>
      </w:r>
      <w:r>
        <w:t>:</w:t>
      </w:r>
      <w:r w:rsidRPr="00B1591E">
        <w:t xml:space="preserve"> De</w:t>
      </w:r>
      <w:r>
        <w:t xml:space="preserve"> massproducerade sötsakernas idévärldar i Sverige 1860</w:t>
      </w:r>
      <w:r w:rsidRPr="00CB2A86">
        <w:t>–</w:t>
      </w:r>
      <w:r>
        <w:t xml:space="preserve">1914”, </w:t>
      </w:r>
      <w:r>
        <w:rPr>
          <w:i/>
        </w:rPr>
        <w:t>Rig</w:t>
      </w:r>
      <w:r w:rsidRPr="009C5943">
        <w:t>, vol.</w:t>
      </w:r>
      <w:r>
        <w:rPr>
          <w:i/>
        </w:rPr>
        <w:t xml:space="preserve"> </w:t>
      </w:r>
      <w:r>
        <w:t>90, nr 1, 2007, s. 1</w:t>
      </w:r>
      <w:r w:rsidRPr="00CB2A86">
        <w:t>–</w:t>
      </w:r>
      <w:r>
        <w:t>16 (17s)</w:t>
      </w:r>
      <w:r w:rsidR="00C71A71">
        <w:t xml:space="preserve"> </w:t>
      </w:r>
      <w:hyperlink r:id="rId21" w:history="1">
        <w:r w:rsidR="00C71A71" w:rsidRPr="003D4536">
          <w:rPr>
            <w:rStyle w:val="Hyperlnk"/>
          </w:rPr>
          <w:t>http://docplayer.se/19450941-Att-ata-varlden-de-massproducerade-sotsakernas-idevarldar-i-sverige-1860-1914-ulrika-torell.html</w:t>
        </w:r>
      </w:hyperlink>
      <w:r w:rsidR="00C71A71">
        <w:t xml:space="preserve"> </w:t>
      </w:r>
    </w:p>
    <w:p w14:paraId="1CE2B4CE" w14:textId="77777777" w:rsidR="009C5943" w:rsidRDefault="009C5943" w:rsidP="00CB2A86">
      <w:pPr>
        <w:tabs>
          <w:tab w:val="left" w:pos="567"/>
        </w:tabs>
        <w:rPr>
          <w:rFonts w:eastAsia="Times New Roman" w:cs="Times New Roman"/>
          <w:sz w:val="23"/>
          <w:szCs w:val="23"/>
          <w:lang w:val="en-US"/>
        </w:rPr>
      </w:pPr>
    </w:p>
    <w:p w14:paraId="0E4798BD" w14:textId="77777777" w:rsidR="00CB2A86" w:rsidRPr="00FE2EBA" w:rsidRDefault="00CB2A86" w:rsidP="00CB2A86">
      <w:pPr>
        <w:tabs>
          <w:tab w:val="left" w:pos="567"/>
        </w:tabs>
        <w:rPr>
          <w:rFonts w:eastAsia="Times New Roman" w:cs="Times New Roman"/>
          <w:sz w:val="23"/>
          <w:szCs w:val="23"/>
          <w:lang w:val="en-US"/>
        </w:rPr>
      </w:pPr>
      <w:r w:rsidRPr="009B16A5">
        <w:t>Tyler, Imogen, ”</w:t>
      </w:r>
      <w:proofErr w:type="spellStart"/>
      <w:r w:rsidRPr="009B16A5">
        <w:t>Celebrity</w:t>
      </w:r>
      <w:proofErr w:type="spellEnd"/>
      <w:r w:rsidRPr="009B16A5">
        <w:t xml:space="preserve"> </w:t>
      </w:r>
      <w:proofErr w:type="spellStart"/>
      <w:r w:rsidRPr="009B16A5">
        <w:t>Chav</w:t>
      </w:r>
      <w:proofErr w:type="spellEnd"/>
      <w:r w:rsidRPr="009B16A5">
        <w:t xml:space="preserve">’. Fame, </w:t>
      </w:r>
      <w:proofErr w:type="spellStart"/>
      <w:r w:rsidRPr="009B16A5">
        <w:t>femininity</w:t>
      </w:r>
      <w:proofErr w:type="spellEnd"/>
      <w:r w:rsidRPr="009B16A5">
        <w:t xml:space="preserve"> and social </w:t>
      </w:r>
      <w:proofErr w:type="spellStart"/>
      <w:r w:rsidRPr="009B16A5">
        <w:t>class</w:t>
      </w:r>
      <w:proofErr w:type="spellEnd"/>
      <w:r w:rsidRPr="009B16A5">
        <w:t xml:space="preserve">”, </w:t>
      </w:r>
      <w:proofErr w:type="spellStart"/>
      <w:r w:rsidRPr="009B16A5">
        <w:rPr>
          <w:i/>
        </w:rPr>
        <w:t>European</w:t>
      </w:r>
      <w:proofErr w:type="spellEnd"/>
      <w:r w:rsidRPr="009B16A5">
        <w:rPr>
          <w:i/>
        </w:rPr>
        <w:t xml:space="preserve"> Journal </w:t>
      </w:r>
      <w:proofErr w:type="spellStart"/>
      <w:r w:rsidRPr="009B16A5">
        <w:rPr>
          <w:i/>
        </w:rPr>
        <w:t>of</w:t>
      </w:r>
      <w:proofErr w:type="spellEnd"/>
      <w:r w:rsidRPr="009B16A5">
        <w:rPr>
          <w:i/>
        </w:rPr>
        <w:t xml:space="preserve"> </w:t>
      </w:r>
      <w:proofErr w:type="spellStart"/>
      <w:r w:rsidRPr="009B16A5">
        <w:rPr>
          <w:i/>
        </w:rPr>
        <w:t>Cultural</w:t>
      </w:r>
      <w:proofErr w:type="spellEnd"/>
      <w:r w:rsidRPr="009B16A5">
        <w:rPr>
          <w:i/>
        </w:rPr>
        <w:t xml:space="preserve"> Studies</w:t>
      </w:r>
      <w:r w:rsidRPr="009B16A5">
        <w:t>, vol. 13, nr 3, 2010, s. 375–393 (18 s).</w:t>
      </w:r>
      <w:r w:rsidRPr="00FE2EBA">
        <w:rPr>
          <w:rFonts w:eastAsia="Times New Roman" w:cs="Times New Roman"/>
          <w:sz w:val="23"/>
          <w:szCs w:val="23"/>
          <w:lang w:val="en-US"/>
        </w:rPr>
        <w:t xml:space="preserve"> (</w:t>
      </w:r>
      <w:hyperlink r:id="rId22" w:history="1">
        <w:r w:rsidRPr="00FE2EBA">
          <w:rPr>
            <w:rStyle w:val="Hyperlnk"/>
            <w:rFonts w:eastAsia="Times New Roman" w:cs="Times New Roman"/>
            <w:sz w:val="23"/>
            <w:szCs w:val="23"/>
            <w:lang w:val="en-US"/>
          </w:rPr>
          <w:t>http://dx.doi.org/10.1177/1367549410363203</w:t>
        </w:r>
      </w:hyperlink>
      <w:r w:rsidRPr="00FE2EBA">
        <w:rPr>
          <w:rStyle w:val="slug-doi"/>
          <w:rFonts w:eastAsia="Times New Roman" w:cs="Times New Roman"/>
          <w:sz w:val="23"/>
          <w:szCs w:val="23"/>
          <w:lang w:val="en-US"/>
        </w:rPr>
        <w:t xml:space="preserve"> ) </w:t>
      </w:r>
    </w:p>
    <w:p w14:paraId="5356192E" w14:textId="77777777" w:rsidR="00887483" w:rsidRPr="00613DC2" w:rsidRDefault="00887483" w:rsidP="00887483"/>
    <w:p w14:paraId="7B799E69" w14:textId="42A5EE79" w:rsidR="00CB2A86" w:rsidRPr="00887483" w:rsidRDefault="00887483" w:rsidP="00887483">
      <w:proofErr w:type="spellStart"/>
      <w:r>
        <w:t>Wardle</w:t>
      </w:r>
      <w:proofErr w:type="spellEnd"/>
      <w:r>
        <w:t xml:space="preserve">, Claire &amp; West, Emily, ”The Press as Agents </w:t>
      </w:r>
      <w:proofErr w:type="spellStart"/>
      <w:r>
        <w:t>of</w:t>
      </w:r>
      <w:proofErr w:type="spellEnd"/>
      <w:r>
        <w:t xml:space="preserve"> Nationalism in the </w:t>
      </w:r>
      <w:proofErr w:type="spellStart"/>
      <w:r>
        <w:t>Queen’s</w:t>
      </w:r>
      <w:proofErr w:type="spellEnd"/>
      <w:r>
        <w:t xml:space="preserve"> Golden Jubilee. </w:t>
      </w:r>
      <w:proofErr w:type="spellStart"/>
      <w:r>
        <w:t>How</w:t>
      </w:r>
      <w:proofErr w:type="spellEnd"/>
      <w:r>
        <w:t xml:space="preserve"> British </w:t>
      </w:r>
      <w:proofErr w:type="spellStart"/>
      <w:r>
        <w:t>Newspapers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a Media Event”,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Journal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Communication</w:t>
      </w:r>
      <w:r>
        <w:t xml:space="preserve"> vol.</w:t>
      </w:r>
      <w:r w:rsidR="007E63C9">
        <w:t xml:space="preserve"> 19 nr 2 2004, s. 195–</w:t>
      </w:r>
      <w:r>
        <w:t xml:space="preserve">214 (20s) </w:t>
      </w:r>
      <w:hyperlink r:id="rId23" w:history="1">
        <w:r w:rsidRPr="00A667A2">
          <w:rPr>
            <w:rStyle w:val="Hyperlnk"/>
          </w:rPr>
          <w:t>http://ejc.sagepub.com.ludwig.lub.lu.se/content/19/2/195</w:t>
        </w:r>
      </w:hyperlink>
    </w:p>
    <w:p w14:paraId="61ECC533" w14:textId="77777777" w:rsidR="00887483" w:rsidRDefault="00887483" w:rsidP="0000448F">
      <w:pPr>
        <w:tabs>
          <w:tab w:val="left" w:pos="567"/>
        </w:tabs>
      </w:pPr>
    </w:p>
    <w:p w14:paraId="1DECB368" w14:textId="3A4ABA83" w:rsidR="0000448F" w:rsidRDefault="0000448F" w:rsidP="0000448F">
      <w:pPr>
        <w:tabs>
          <w:tab w:val="left" w:pos="567"/>
        </w:tabs>
        <w:rPr>
          <w:rFonts w:eastAsia="Times New Roman" w:cs="Times New Roman"/>
          <w:sz w:val="23"/>
          <w:szCs w:val="23"/>
        </w:rPr>
      </w:pPr>
      <w:r w:rsidRPr="00CB2A86">
        <w:t xml:space="preserve">Zacharias, </w:t>
      </w:r>
      <w:proofErr w:type="spellStart"/>
      <w:r w:rsidRPr="00CB2A86">
        <w:t>Usha</w:t>
      </w:r>
      <w:proofErr w:type="spellEnd"/>
      <w:r w:rsidRPr="00CB2A86">
        <w:t xml:space="preserve">, &amp; Arthurs, Jane, ”Starring race. Transnational </w:t>
      </w:r>
      <w:proofErr w:type="spellStart"/>
      <w:r w:rsidRPr="00CB2A86">
        <w:t>cultural</w:t>
      </w:r>
      <w:proofErr w:type="spellEnd"/>
      <w:r w:rsidRPr="00CB2A86">
        <w:t xml:space="preserve"> </w:t>
      </w:r>
      <w:proofErr w:type="spellStart"/>
      <w:r w:rsidRPr="00CB2A86">
        <w:t>politics</w:t>
      </w:r>
      <w:proofErr w:type="spellEnd"/>
      <w:r w:rsidRPr="00CB2A86">
        <w:t xml:space="preserve"> and the </w:t>
      </w:r>
      <w:proofErr w:type="spellStart"/>
      <w:r w:rsidRPr="00CB2A86">
        <w:t>Shilpa</w:t>
      </w:r>
      <w:proofErr w:type="spellEnd"/>
      <w:r w:rsidRPr="00CB2A86">
        <w:t xml:space="preserve">-Jade </w:t>
      </w:r>
      <w:proofErr w:type="spellStart"/>
      <w:r w:rsidRPr="00CB2A86">
        <w:t>episode</w:t>
      </w:r>
      <w:proofErr w:type="spellEnd"/>
      <w:r w:rsidRPr="00CB2A86">
        <w:t xml:space="preserve">”, </w:t>
      </w:r>
      <w:r w:rsidRPr="00CB2A86">
        <w:rPr>
          <w:i/>
        </w:rPr>
        <w:t>Feminist Media Studies</w:t>
      </w:r>
      <w:r w:rsidRPr="00CB2A86">
        <w:t xml:space="preserve">, </w:t>
      </w:r>
      <w:proofErr w:type="spellStart"/>
      <w:r w:rsidRPr="00CB2A86">
        <w:t>vol</w:t>
      </w:r>
      <w:proofErr w:type="spellEnd"/>
      <w:r w:rsidR="00CB2A86">
        <w:t>,</w:t>
      </w:r>
      <w:r w:rsidRPr="00CB2A86">
        <w:t xml:space="preserve"> 7, nr 4, 2007, s. 455–469 (14 s).</w:t>
      </w:r>
      <w:r w:rsidRPr="00FE2EBA">
        <w:rPr>
          <w:rFonts w:eastAsia="Times New Roman" w:cs="Times New Roman"/>
          <w:sz w:val="23"/>
          <w:szCs w:val="23"/>
          <w:lang w:val="en-US"/>
        </w:rPr>
        <w:t xml:space="preserve"> </w:t>
      </w:r>
      <w:hyperlink r:id="rId24" w:history="1">
        <w:r w:rsidRPr="00FE2EBA">
          <w:rPr>
            <w:rStyle w:val="Hyperlnk"/>
            <w:rFonts w:eastAsia="Times New Roman" w:cs="Times New Roman"/>
            <w:sz w:val="23"/>
            <w:szCs w:val="23"/>
          </w:rPr>
          <w:t>http://dx.doi.org/10.1177/1367549410363203</w:t>
        </w:r>
      </w:hyperlink>
      <w:r w:rsidRPr="00FE2EBA">
        <w:rPr>
          <w:rStyle w:val="slug-doi"/>
          <w:rFonts w:eastAsia="Times New Roman" w:cs="Times New Roman"/>
          <w:sz w:val="23"/>
          <w:szCs w:val="23"/>
        </w:rPr>
        <w:t xml:space="preserve"> </w:t>
      </w:r>
    </w:p>
    <w:p w14:paraId="524425DD" w14:textId="77777777" w:rsidR="00EB5D6C" w:rsidRPr="00FE2EBA" w:rsidRDefault="00EB5D6C" w:rsidP="0000448F">
      <w:pPr>
        <w:tabs>
          <w:tab w:val="left" w:pos="567"/>
        </w:tabs>
        <w:rPr>
          <w:rFonts w:eastAsia="Times New Roman" w:cs="Times New Roman"/>
          <w:sz w:val="23"/>
          <w:szCs w:val="23"/>
        </w:rPr>
      </w:pPr>
    </w:p>
    <w:p w14:paraId="0D91656D" w14:textId="4B28C2C3" w:rsidR="0000448F" w:rsidRDefault="00EB5D6C" w:rsidP="00EB5D6C">
      <w:proofErr w:type="spellStart"/>
      <w:r>
        <w:lastRenderedPageBreak/>
        <w:t>Zieger</w:t>
      </w:r>
      <w:proofErr w:type="spellEnd"/>
      <w:r>
        <w:t>, Susan, ”</w:t>
      </w:r>
      <w:proofErr w:type="spellStart"/>
      <w:r>
        <w:t>Holmes’s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, Tobacco Papers and the </w:t>
      </w:r>
      <w:proofErr w:type="spellStart"/>
      <w:r>
        <w:t>Nineteenth-century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Media </w:t>
      </w:r>
      <w:proofErr w:type="spellStart"/>
      <w:r>
        <w:t>Addiction</w:t>
      </w:r>
      <w:proofErr w:type="spellEnd"/>
      <w:r>
        <w:t xml:space="preserve">”, </w:t>
      </w:r>
      <w:r w:rsidRPr="00EB5D6C">
        <w:rPr>
          <w:i/>
        </w:rPr>
        <w:t xml:space="preserve">Journal </w:t>
      </w:r>
      <w:proofErr w:type="spellStart"/>
      <w:r w:rsidRPr="00EB5D6C">
        <w:rPr>
          <w:i/>
        </w:rPr>
        <w:t>of</w:t>
      </w:r>
      <w:proofErr w:type="spellEnd"/>
      <w:r w:rsidRPr="00EB5D6C">
        <w:rPr>
          <w:i/>
        </w:rPr>
        <w:t xml:space="preserve"> </w:t>
      </w:r>
      <w:proofErr w:type="spellStart"/>
      <w:r w:rsidRPr="00EB5D6C">
        <w:rPr>
          <w:i/>
        </w:rPr>
        <w:t>Victorian</w:t>
      </w:r>
      <w:proofErr w:type="spellEnd"/>
      <w:r w:rsidRPr="00EB5D6C">
        <w:rPr>
          <w:i/>
        </w:rPr>
        <w:t xml:space="preserve"> Culture</w:t>
      </w:r>
      <w:r>
        <w:rPr>
          <w:i/>
        </w:rPr>
        <w:t xml:space="preserve">, </w:t>
      </w:r>
      <w:r w:rsidRPr="00EB5D6C">
        <w:t>v</w:t>
      </w:r>
      <w:r>
        <w:t xml:space="preserve">ol. 19, nr 1, s. </w:t>
      </w:r>
      <w:r w:rsidRPr="00EB5D6C">
        <w:t xml:space="preserve">24-42, </w:t>
      </w:r>
      <w:r>
        <w:t xml:space="preserve">(19s) </w:t>
      </w:r>
      <w:hyperlink r:id="rId25" w:history="1">
        <w:r w:rsidRPr="003D4536">
          <w:rPr>
            <w:rStyle w:val="Hyperlnk"/>
          </w:rPr>
          <w:t>http://eds.a.ebscohost.com/eds/pdfviewer/pdfviewer?sid=a2be7bef-fe3a-4cb7-9376-88f11427ad05%40sessionmgr4006&amp;vid=24&amp;hid=4203</w:t>
        </w:r>
      </w:hyperlink>
    </w:p>
    <w:p w14:paraId="50F265F8" w14:textId="77777777" w:rsidR="00EB5D6C" w:rsidRPr="00EB5D6C" w:rsidRDefault="00EB5D6C" w:rsidP="00EB5D6C"/>
    <w:p w14:paraId="5FE20795" w14:textId="77777777" w:rsidR="00EB5D6C" w:rsidRDefault="00EB5D6C" w:rsidP="00BF0D7B">
      <w:pPr>
        <w:rPr>
          <w:lang w:eastAsia="sv-SE"/>
        </w:rPr>
      </w:pPr>
    </w:p>
    <w:p w14:paraId="76C4DC85" w14:textId="1E9C95F6" w:rsidR="0000448F" w:rsidRDefault="00BA494D" w:rsidP="00BF0D7B">
      <w:pPr>
        <w:rPr>
          <w:lang w:eastAsia="sv-SE"/>
        </w:rPr>
      </w:pPr>
      <w:r>
        <w:rPr>
          <w:lang w:eastAsia="sv-SE"/>
        </w:rPr>
        <w:t xml:space="preserve">Summa 571 </w:t>
      </w:r>
      <w:r w:rsidR="008A54AD">
        <w:rPr>
          <w:lang w:eastAsia="sv-SE"/>
        </w:rPr>
        <w:t>s</w:t>
      </w:r>
    </w:p>
    <w:p w14:paraId="012AEB59" w14:textId="138973ED" w:rsidR="00CB2A86" w:rsidRDefault="00CB2A86" w:rsidP="00887483">
      <w:pPr>
        <w:rPr>
          <w:rFonts w:eastAsia="Times New Roman" w:cs="Times New Roman"/>
          <w:sz w:val="23"/>
          <w:szCs w:val="23"/>
        </w:rPr>
      </w:pPr>
      <w:r w:rsidRPr="00FE2EBA">
        <w:rPr>
          <w:rFonts w:eastAsia="Times New Roman" w:cs="Times New Roman"/>
          <w:sz w:val="23"/>
          <w:szCs w:val="23"/>
        </w:rPr>
        <w:t>Därtill en mediehistoriskt orienterad avhandling som väljs i samråd med kursansvariga (c:a 400 s.)</w:t>
      </w:r>
    </w:p>
    <w:p w14:paraId="70D47F24" w14:textId="6219CC11" w:rsidR="007E63C9" w:rsidRPr="00887483" w:rsidRDefault="007E63C9" w:rsidP="00887483">
      <w:pPr>
        <w:rPr>
          <w:rFonts w:ascii="Times" w:hAnsi="Times" w:cs="Times"/>
          <w:i/>
          <w:iCs/>
          <w:color w:val="111111"/>
          <w:sz w:val="26"/>
          <w:szCs w:val="26"/>
        </w:rPr>
      </w:pPr>
      <w:r>
        <w:rPr>
          <w:rFonts w:eastAsia="Times New Roman" w:cs="Times New Roman"/>
          <w:sz w:val="23"/>
          <w:szCs w:val="23"/>
        </w:rPr>
        <w:t xml:space="preserve">Summa ca </w:t>
      </w:r>
      <w:r w:rsidR="00CD1755">
        <w:rPr>
          <w:rFonts w:eastAsia="Times New Roman" w:cs="Times New Roman"/>
          <w:sz w:val="23"/>
          <w:szCs w:val="23"/>
        </w:rPr>
        <w:t>9</w:t>
      </w:r>
      <w:r w:rsidR="008A54AD">
        <w:rPr>
          <w:rFonts w:eastAsia="Times New Roman" w:cs="Times New Roman"/>
          <w:sz w:val="23"/>
          <w:szCs w:val="23"/>
        </w:rPr>
        <w:t>71</w:t>
      </w:r>
      <w:r w:rsidR="00BA494D">
        <w:rPr>
          <w:rFonts w:eastAsia="Times New Roman" w:cs="Times New Roman"/>
          <w:sz w:val="23"/>
          <w:szCs w:val="23"/>
        </w:rPr>
        <w:t xml:space="preserve"> s</w:t>
      </w:r>
    </w:p>
    <w:p w14:paraId="45CB0AA5" w14:textId="77777777" w:rsidR="00CB2A86" w:rsidRDefault="00CB2A86" w:rsidP="006A3EBA"/>
    <w:sectPr w:rsidR="00CB2A86" w:rsidSect="00BA494D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FF4"/>
    <w:multiLevelType w:val="multilevel"/>
    <w:tmpl w:val="2DA8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53345"/>
    <w:multiLevelType w:val="multilevel"/>
    <w:tmpl w:val="47B2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2"/>
    <w:rsid w:val="00000E3B"/>
    <w:rsid w:val="0000448F"/>
    <w:rsid w:val="000E5438"/>
    <w:rsid w:val="000E5E84"/>
    <w:rsid w:val="00141E86"/>
    <w:rsid w:val="001F6A68"/>
    <w:rsid w:val="00242C7E"/>
    <w:rsid w:val="002C58F1"/>
    <w:rsid w:val="00324983"/>
    <w:rsid w:val="0034525E"/>
    <w:rsid w:val="00361CD1"/>
    <w:rsid w:val="00373928"/>
    <w:rsid w:val="003F49D1"/>
    <w:rsid w:val="00434166"/>
    <w:rsid w:val="0044401F"/>
    <w:rsid w:val="0047588F"/>
    <w:rsid w:val="005A0D78"/>
    <w:rsid w:val="005C07FE"/>
    <w:rsid w:val="005D660C"/>
    <w:rsid w:val="005D67A6"/>
    <w:rsid w:val="00613DC2"/>
    <w:rsid w:val="006A3EBA"/>
    <w:rsid w:val="006A7864"/>
    <w:rsid w:val="006C2113"/>
    <w:rsid w:val="00733B35"/>
    <w:rsid w:val="0073453E"/>
    <w:rsid w:val="00796246"/>
    <w:rsid w:val="007A6105"/>
    <w:rsid w:val="007B373D"/>
    <w:rsid w:val="007E63C9"/>
    <w:rsid w:val="008553AE"/>
    <w:rsid w:val="00855963"/>
    <w:rsid w:val="00887483"/>
    <w:rsid w:val="008A54AD"/>
    <w:rsid w:val="008F6932"/>
    <w:rsid w:val="009B16A5"/>
    <w:rsid w:val="009C5943"/>
    <w:rsid w:val="009F3557"/>
    <w:rsid w:val="00A35335"/>
    <w:rsid w:val="00A5598D"/>
    <w:rsid w:val="00B1591E"/>
    <w:rsid w:val="00B3351A"/>
    <w:rsid w:val="00BA494D"/>
    <w:rsid w:val="00BC20C6"/>
    <w:rsid w:val="00BE589A"/>
    <w:rsid w:val="00BF0D7B"/>
    <w:rsid w:val="00C10A17"/>
    <w:rsid w:val="00C55C77"/>
    <w:rsid w:val="00C71A71"/>
    <w:rsid w:val="00CB2A86"/>
    <w:rsid w:val="00CC489B"/>
    <w:rsid w:val="00CD1755"/>
    <w:rsid w:val="00CE2F1A"/>
    <w:rsid w:val="00D06643"/>
    <w:rsid w:val="00D43CBA"/>
    <w:rsid w:val="00E94E7B"/>
    <w:rsid w:val="00EB5566"/>
    <w:rsid w:val="00E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BB3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67A6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55C77"/>
    <w:pPr>
      <w:spacing w:before="100" w:beforeAutospacing="1" w:after="100" w:afterAutospacing="1"/>
    </w:pPr>
    <w:rPr>
      <w:rFonts w:cs="Times New Roman"/>
      <w:lang w:eastAsia="sv-SE"/>
    </w:rPr>
  </w:style>
  <w:style w:type="paragraph" w:customStyle="1" w:styleId="Default">
    <w:name w:val="Default"/>
    <w:rsid w:val="00C55C7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nk">
    <w:name w:val="Hyperlink"/>
    <w:basedOn w:val="Standardstycketeckensnitt"/>
    <w:uiPriority w:val="99"/>
    <w:unhideWhenUsed/>
    <w:rsid w:val="005D660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D660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customStyle="1" w:styleId="slug-doi">
    <w:name w:val="slug-doi"/>
    <w:basedOn w:val="Standardstycketeckensnitt"/>
    <w:rsid w:val="0000448F"/>
  </w:style>
  <w:style w:type="character" w:styleId="AnvndHyperlnk">
    <w:name w:val="FollowedHyperlink"/>
    <w:basedOn w:val="Standardstycketeckensnitt"/>
    <w:uiPriority w:val="99"/>
    <w:semiHidden/>
    <w:unhideWhenUsed/>
    <w:rsid w:val="00CB2A86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588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588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88F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588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588F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588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8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h.diva-portal.org/smash/get/diva2:453406/FULLTEXT01.pdf" TargetMode="External"/><Relationship Id="rId20" Type="http://schemas.openxmlformats.org/officeDocument/2006/relationships/hyperlink" Target="http://www.tandfonline.com/doi/abs/10.1080/13688804.2015.1080116" TargetMode="External"/><Relationship Id="rId21" Type="http://schemas.openxmlformats.org/officeDocument/2006/relationships/hyperlink" Target="http://docplayer.se/19450941-Att-ata-varlden-de-massproducerade-sotsakernas-idevarldar-i-sverige-1860-1914-ulrika-torell.html" TargetMode="External"/><Relationship Id="rId22" Type="http://schemas.openxmlformats.org/officeDocument/2006/relationships/hyperlink" Target="http://dx.doi.org/10.1177/1367549410363203" TargetMode="External"/><Relationship Id="rId23" Type="http://schemas.openxmlformats.org/officeDocument/2006/relationships/hyperlink" Target="http://ejc.sagepub.com.ludwig.lub.lu.se/content/19/2/195" TargetMode="External"/><Relationship Id="rId24" Type="http://schemas.openxmlformats.org/officeDocument/2006/relationships/hyperlink" Target="http://dx.doi.org/10.1177/1367549410363203" TargetMode="External"/><Relationship Id="rId25" Type="http://schemas.openxmlformats.org/officeDocument/2006/relationships/hyperlink" Target="http://eds.a.ebscohost.com/eds/pdfviewer/pdfviewer?sid=a2be7bef-fe3a-4cb7-9376-88f11427ad05%40sessionmgr4006&amp;vid=24&amp;hid=4203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mediehistorisktarkiv.se/wp-content/uploads/2014/04/1._1897.pdf" TargetMode="External"/><Relationship Id="rId11" Type="http://schemas.openxmlformats.org/officeDocument/2006/relationships/hyperlink" Target="http://mediehistorisktarkiv.se/wp-content/uploads/2014/04/1800-talets_mediesystem.pdf" TargetMode="External"/><Relationship Id="rId12" Type="http://schemas.openxmlformats.org/officeDocument/2006/relationships/hyperlink" Target="http://www.kb.se/dokument/Aktuellt/audiovisuellt/Brantings%20jordaf&#228;rd%20Holgersson.pdf" TargetMode="External"/><Relationship Id="rId13" Type="http://schemas.openxmlformats.org/officeDocument/2006/relationships/hyperlink" Target="http://mediehistorisktarkiv.se/wp-content/uploads/2014/04/1800-talets_mediesystem.pdf" TargetMode="External"/><Relationship Id="rId14" Type="http://schemas.openxmlformats.org/officeDocument/2006/relationships/hyperlink" Target="http://mediehistorisktarkiv.se/wp-content/uploads/2014/04/3._Medier_och_politik.pdf" TargetMode="External"/><Relationship Id="rId15" Type="http://schemas.openxmlformats.org/officeDocument/2006/relationships/hyperlink" Target="http://journals.lub.lu.se/index.php/scandia/article/view/15147/13706" TargetMode="External"/><Relationship Id="rId16" Type="http://schemas.openxmlformats.org/officeDocument/2006/relationships/hyperlink" Target="http://mediehistorisktarkiv.se/wp-content/uploads/2014/04/Mediernas_kulturhistoria.pdf" TargetMode="External"/><Relationship Id="rId17" Type="http://schemas.openxmlformats.org/officeDocument/2006/relationships/hyperlink" Target="http://mcs.sagepub.com.ludwig.lub.lu.se/content/21/2/221" TargetMode="External"/><Relationship Id="rId18" Type="http://schemas.openxmlformats.org/officeDocument/2006/relationships/hyperlink" Target="http://eds.b.ebscohost.com.ludwig.lub.lu.se/eds/pdfviewer/pdfviewer?vid=8&amp;sid=60efb01c-3a2d-47dc-889d-99378f08d6bd%40sessionmgr107&amp;hid=127" TargetMode="External"/><Relationship Id="rId19" Type="http://schemas.openxmlformats.org/officeDocument/2006/relationships/hyperlink" Target="http://mediehistorisktarkiv.se/wp-content/uploads/2014/04/3._Medier_och_politik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iehistorisktarkiv.se/wp-content/uploads/2014/09/aterkopplingar_webb.pdf" TargetMode="External"/><Relationship Id="rId6" Type="http://schemas.openxmlformats.org/officeDocument/2006/relationships/hyperlink" Target="http://sh.diva-portal.org/smash/get/diva2:15902/FULLTEXT01.pdf" TargetMode="External"/><Relationship Id="rId7" Type="http://schemas.openxmlformats.org/officeDocument/2006/relationships/hyperlink" Target="http://eds.a.ebscohost.com/eds/pdfviewer/pdfviewer?sid=a2be7bef-fe3a-4cb7-9376-88f11427ad05%40sessionmgr4006&amp;vid=33&amp;hid=4203" TargetMode="External"/><Relationship Id="rId8" Type="http://schemas.openxmlformats.org/officeDocument/2006/relationships/hyperlink" Target="https://lucris.lub.lu.se/ws/files/3029609/461184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1293</Words>
  <Characters>6855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Åström</dc:creator>
  <cp:lastModifiedBy>Martin Åström</cp:lastModifiedBy>
  <cp:revision>3</cp:revision>
  <dcterms:created xsi:type="dcterms:W3CDTF">2016-12-05T09:54:00Z</dcterms:created>
  <dcterms:modified xsi:type="dcterms:W3CDTF">2016-12-05T09:57:00Z</dcterms:modified>
</cp:coreProperties>
</file>